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461E" w14:textId="77777777" w:rsidR="00674E9C" w:rsidRPr="00674E9C" w:rsidRDefault="00674E9C" w:rsidP="00674E9C"/>
    <w:p w14:paraId="5DCBD9D8" w14:textId="77777777" w:rsidR="00674E9C" w:rsidRPr="00674E9C" w:rsidRDefault="00674E9C" w:rsidP="00674E9C">
      <w:pPr>
        <w:jc w:val="center"/>
        <w:rPr>
          <w:rFonts w:cstheme="minorHAnsi"/>
          <w:b/>
          <w:u w:val="single"/>
        </w:rPr>
      </w:pPr>
      <w:r w:rsidRPr="00674E9C">
        <w:rPr>
          <w:rFonts w:cstheme="minorHAnsi"/>
          <w:b/>
          <w:u w:val="single"/>
        </w:rPr>
        <w:t>Regulamin rekrutacji i uczestnictwa w projekcie</w:t>
      </w:r>
    </w:p>
    <w:p w14:paraId="70711180" w14:textId="77777777" w:rsidR="00674E9C" w:rsidRPr="00674E9C" w:rsidRDefault="00674E9C" w:rsidP="00674E9C">
      <w:bookmarkStart w:id="0" w:name="_Hlk190416565"/>
      <w:r w:rsidRPr="00674E9C">
        <w:t>Pn. „Załóż maskę – pokaż siebie. Teatr w Edukacji”.</w:t>
      </w:r>
    </w:p>
    <w:bookmarkEnd w:id="0"/>
    <w:p w14:paraId="3CB95A21" w14:textId="77777777" w:rsidR="00674E9C" w:rsidRPr="00674E9C" w:rsidRDefault="00674E9C" w:rsidP="00674E9C">
      <w:r w:rsidRPr="00674E9C">
        <w:t>realizowany w ramach programu Fundusze Europejskie dla Małopolski 2021-2027</w:t>
      </w:r>
    </w:p>
    <w:p w14:paraId="2DC37CEE" w14:textId="77777777" w:rsidR="00674E9C" w:rsidRPr="00674E9C" w:rsidRDefault="00674E9C" w:rsidP="00674E9C">
      <w:r w:rsidRPr="00674E9C">
        <w:t>Działanie FEMP.06.13 Lokalne inicjatywy edukacyjne</w:t>
      </w:r>
    </w:p>
    <w:p w14:paraId="3F9C813D" w14:textId="77777777" w:rsidR="00674E9C" w:rsidRPr="00674E9C" w:rsidRDefault="00674E9C" w:rsidP="00674E9C">
      <w:r w:rsidRPr="00674E9C">
        <w:t>typ A. lokalne inicjatywy edukacyjne w obszarze kształcenia dzieci i młodzieży</w:t>
      </w:r>
    </w:p>
    <w:p w14:paraId="7216E5A3" w14:textId="77777777" w:rsidR="00674E9C" w:rsidRPr="00674E9C" w:rsidRDefault="00674E9C" w:rsidP="00674E9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1</w:t>
      </w:r>
    </w:p>
    <w:p w14:paraId="73748E4E" w14:textId="77777777" w:rsidR="00674E9C" w:rsidRPr="00674E9C" w:rsidRDefault="00674E9C" w:rsidP="00674E9C">
      <w:pPr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Definicje</w:t>
      </w:r>
    </w:p>
    <w:p w14:paraId="59843C59" w14:textId="77777777" w:rsidR="00674E9C" w:rsidRPr="00674E9C" w:rsidRDefault="00674E9C" w:rsidP="00674E9C">
      <w:pPr>
        <w:jc w:val="both"/>
        <w:rPr>
          <w:rFonts w:cstheme="minorHAnsi"/>
        </w:rPr>
      </w:pPr>
      <w:r w:rsidRPr="00674E9C">
        <w:rPr>
          <w:rFonts w:cstheme="minorHAnsi"/>
        </w:rPr>
        <w:t>Ilekroć w niniejszym dokumencie jest mowa o:</w:t>
      </w:r>
    </w:p>
    <w:p w14:paraId="410BFF78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>projekcie</w:t>
      </w:r>
      <w:r w:rsidRPr="00674E9C">
        <w:rPr>
          <w:rFonts w:cstheme="minorHAnsi"/>
        </w:rPr>
        <w:t xml:space="preserve"> – należy przez to rozumieć projekt „Załóż maskę – pokaż siebie. Teatr w Edukacji”,</w:t>
      </w:r>
    </w:p>
    <w:p w14:paraId="04546FF8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>regulaminie</w:t>
      </w:r>
      <w:r w:rsidRPr="00674E9C">
        <w:rPr>
          <w:rFonts w:cstheme="minorHAnsi"/>
        </w:rPr>
        <w:t xml:space="preserve"> – należy przez to rozumieć regulamin uczestnictwa w projekcie „Załóż maskę – pokaż siebie. Teatr w Edukacji” </w:t>
      </w:r>
    </w:p>
    <w:p w14:paraId="36583A9C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674E9C">
        <w:rPr>
          <w:rFonts w:cstheme="minorHAnsi"/>
          <w:b/>
        </w:rPr>
        <w:t>realizatorze</w:t>
      </w:r>
      <w:r w:rsidRPr="00674E9C">
        <w:rPr>
          <w:rFonts w:cstheme="minorHAnsi"/>
        </w:rPr>
        <w:t xml:space="preserve"> – należy przez to rozumieć Partnera – organ prowadzący: Powiat Olkuski / </w:t>
      </w:r>
      <w:bookmarkStart w:id="1" w:name="_Hlk190416634"/>
      <w:r w:rsidRPr="00674E9C">
        <w:rPr>
          <w:rFonts w:cstheme="minorHAnsi"/>
        </w:rPr>
        <w:t>szkołę ponadpodstawową – II Liceum Ogólnokształcące w Olkuszu</w:t>
      </w:r>
    </w:p>
    <w:bookmarkEnd w:id="1"/>
    <w:p w14:paraId="71CD5161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674E9C">
        <w:rPr>
          <w:rFonts w:cstheme="minorHAnsi"/>
          <w:b/>
        </w:rPr>
        <w:t>Komisji Rekrutacyjnej –</w:t>
      </w:r>
      <w:r w:rsidRPr="00674E9C">
        <w:rPr>
          <w:rFonts w:cstheme="minorHAnsi"/>
        </w:rPr>
        <w:t xml:space="preserve"> należy przez to rozumieć zespół w składzie:</w:t>
      </w:r>
      <w:r w:rsidRPr="00674E9C">
        <w:rPr>
          <w:rFonts w:cstheme="minorHAnsi"/>
          <w:b/>
        </w:rPr>
        <w:t xml:space="preserve"> </w:t>
      </w:r>
    </w:p>
    <w:p w14:paraId="6CB7E6DA" w14:textId="77777777" w:rsidR="00674E9C" w:rsidRPr="00674E9C" w:rsidRDefault="00674E9C" w:rsidP="00674E9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przewodniczący: Joanna Szatan-Kenderow,</w:t>
      </w:r>
    </w:p>
    <w:p w14:paraId="662039B2" w14:textId="77777777" w:rsidR="00674E9C" w:rsidRPr="00674E9C" w:rsidRDefault="00674E9C" w:rsidP="00674E9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członek: Joanna Karkos</w:t>
      </w:r>
    </w:p>
    <w:p w14:paraId="7D524F48" w14:textId="77777777" w:rsidR="00674E9C" w:rsidRPr="00674E9C" w:rsidRDefault="00674E9C" w:rsidP="00674E9C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dyrektor szkoły: Agnieszka Grzebinoga</w:t>
      </w:r>
    </w:p>
    <w:p w14:paraId="59B87364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  <w:b/>
        </w:rPr>
        <w:t xml:space="preserve">Uczestnikach projektu - </w:t>
      </w:r>
      <w:r w:rsidRPr="00674E9C">
        <w:rPr>
          <w:rFonts w:cstheme="minorHAnsi"/>
          <w:b/>
          <w:bCs/>
        </w:rPr>
        <w:t>Beneficjentach Ostatecznych</w:t>
      </w:r>
      <w:r w:rsidRPr="00674E9C">
        <w:rPr>
          <w:rFonts w:cstheme="minorHAnsi"/>
        </w:rPr>
        <w:t xml:space="preserve"> – należy przez to rozumieć uczniów/uczennice II Liceum Ogólnokształcącego w Olkuszu, którzy/e spełniają kryteria określone w § 4 niniejszego regulaminu i  w  wyniku przeprowadzonej rekrutacji zostali zakwalifikowani do udziału w projekcie. Uczestnicy/czki niepełnoletni(e) biorą udział w projekcie na podstawie pisemnej zgody prawnego opiekuna.</w:t>
      </w:r>
    </w:p>
    <w:p w14:paraId="142FB572" w14:textId="77777777" w:rsidR="00674E9C" w:rsidRPr="00674E9C" w:rsidRDefault="00674E9C" w:rsidP="00674E9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2" w:name="_Hlk190417703"/>
      <w:r w:rsidRPr="00674E9C">
        <w:rPr>
          <w:rFonts w:cstheme="minorHAnsi"/>
          <w:b/>
        </w:rPr>
        <w:t xml:space="preserve">Biurze projektu </w:t>
      </w:r>
      <w:r w:rsidRPr="00674E9C">
        <w:rPr>
          <w:rFonts w:cstheme="minorHAnsi"/>
        </w:rPr>
        <w:t>– należy przez to rozumieć miejsce, w którym realizowane są czynności administracyjno-organizacyjne związane z realizacją projektu. Biuro projektu mieści się w Starostwie Powiatowym w Olkusz, pok. nr 308, ul. A. Mickiewicza 2, 32-300 Olkusz.</w:t>
      </w:r>
    </w:p>
    <w:bookmarkEnd w:id="2"/>
    <w:p w14:paraId="0550A265" w14:textId="77777777" w:rsidR="00674E9C" w:rsidRPr="00674E9C" w:rsidRDefault="00674E9C" w:rsidP="00674E9C">
      <w:pPr>
        <w:ind w:left="360"/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§ 2</w:t>
      </w:r>
    </w:p>
    <w:p w14:paraId="0172B737" w14:textId="77777777" w:rsidR="00674E9C" w:rsidRPr="00674E9C" w:rsidRDefault="00674E9C" w:rsidP="00674E9C">
      <w:pPr>
        <w:jc w:val="center"/>
        <w:rPr>
          <w:rFonts w:cstheme="minorHAnsi"/>
          <w:b/>
        </w:rPr>
      </w:pPr>
      <w:r w:rsidRPr="00674E9C">
        <w:rPr>
          <w:rFonts w:cstheme="minorHAnsi"/>
          <w:b/>
        </w:rPr>
        <w:t>Postanowienia ogólne</w:t>
      </w:r>
    </w:p>
    <w:p w14:paraId="28EB6723" w14:textId="77777777" w:rsidR="00674E9C" w:rsidRPr="00674E9C" w:rsidRDefault="00674E9C" w:rsidP="00674E9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 xml:space="preserve">Projekt realizowany jest od 1.01.2025r. do 30.06.2026r. </w:t>
      </w:r>
    </w:p>
    <w:p w14:paraId="69E07F5B" w14:textId="77777777" w:rsidR="00674E9C" w:rsidRPr="00674E9C" w:rsidRDefault="00674E9C" w:rsidP="00674E9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Realizowany projekt jest współfinansowany przez Unię Europejską w ramach Europejskiego Funduszu Społecznego.</w:t>
      </w:r>
    </w:p>
    <w:p w14:paraId="6482C300" w14:textId="77777777" w:rsidR="00674E9C" w:rsidRPr="00674E9C" w:rsidRDefault="00674E9C" w:rsidP="00674E9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Projekt skierowany jest przede wszystkim do uczniów II Liceum Ogólnokształcącego w Olkuszu, w szczególności do kształcących się w klasach o profilu humanistycznym. W szczególnych przypadkach dopuszcza się również udział uczniów z pozostałych szkół ponadpodstawowych, dla których organem prowadzącym jest Powiat Olkuski, którzy zainteresowani są teatrem, sztuką i aktorstwem.</w:t>
      </w:r>
    </w:p>
    <w:p w14:paraId="077FBF9B" w14:textId="77777777" w:rsidR="00674E9C" w:rsidRPr="00674E9C" w:rsidRDefault="00674E9C" w:rsidP="00674E9C">
      <w:pPr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 xml:space="preserve"> </w:t>
      </w:r>
    </w:p>
    <w:p w14:paraId="4AE6404D" w14:textId="77777777" w:rsidR="00674E9C" w:rsidRPr="00674E9C" w:rsidRDefault="00674E9C" w:rsidP="00674E9C">
      <w:pPr>
        <w:ind w:left="36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3</w:t>
      </w:r>
    </w:p>
    <w:p w14:paraId="7E3D9D24" w14:textId="77777777" w:rsidR="00674E9C" w:rsidRPr="00674E9C" w:rsidRDefault="00674E9C" w:rsidP="00674E9C">
      <w:pPr>
        <w:ind w:left="36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Zakres wsparcia objętego postępowaniem rekrutacyjnym</w:t>
      </w:r>
    </w:p>
    <w:p w14:paraId="1CC25FBF" w14:textId="7AC8900B" w:rsidR="00674E9C" w:rsidRPr="00674E9C" w:rsidRDefault="00674E9C" w:rsidP="003E52A9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Niniejsza rekrutacja obejmuje </w:t>
      </w:r>
      <w:r>
        <w:rPr>
          <w:rFonts w:cstheme="minorHAnsi"/>
        </w:rPr>
        <w:t>zadanie</w:t>
      </w:r>
      <w:r w:rsidRPr="00674E9C">
        <w:rPr>
          <w:rFonts w:cstheme="minorHAnsi"/>
        </w:rPr>
        <w:t xml:space="preserve"> pn. „</w:t>
      </w:r>
      <w:r>
        <w:rPr>
          <w:rFonts w:cstheme="minorHAnsi"/>
        </w:rPr>
        <w:t>Wyjazd edukacyjny do teatru</w:t>
      </w:r>
      <w:r w:rsidRPr="00674E9C">
        <w:rPr>
          <w:rFonts w:cstheme="minorHAnsi"/>
        </w:rPr>
        <w:t xml:space="preserve">”. </w:t>
      </w:r>
      <w:r>
        <w:rPr>
          <w:rFonts w:cstheme="minorHAnsi"/>
        </w:rPr>
        <w:t xml:space="preserve">Przewidziano wyjazd do </w:t>
      </w:r>
      <w:r w:rsidRPr="00674E9C">
        <w:rPr>
          <w:rFonts w:cstheme="minorHAnsi"/>
        </w:rPr>
        <w:t>Teatru im. Juliusza Słowackiego w Krakowie 1 gr</w:t>
      </w:r>
      <w:r>
        <w:rPr>
          <w:rFonts w:cstheme="minorHAnsi"/>
        </w:rPr>
        <w:t xml:space="preserve">upy </w:t>
      </w:r>
      <w:r w:rsidRPr="00674E9C">
        <w:rPr>
          <w:rFonts w:cstheme="minorHAnsi"/>
        </w:rPr>
        <w:t xml:space="preserve"> 32 os</w:t>
      </w:r>
      <w:r>
        <w:rPr>
          <w:rFonts w:cstheme="minorHAnsi"/>
        </w:rPr>
        <w:t>ób</w:t>
      </w:r>
      <w:r w:rsidRPr="00674E9C">
        <w:rPr>
          <w:rFonts w:cstheme="minorHAnsi"/>
        </w:rPr>
        <w:t xml:space="preserve"> + 2</w:t>
      </w:r>
      <w:r>
        <w:rPr>
          <w:rFonts w:cstheme="minorHAnsi"/>
        </w:rPr>
        <w:t xml:space="preserve"> opiekunów </w:t>
      </w:r>
      <w:r w:rsidRPr="00674E9C">
        <w:rPr>
          <w:rFonts w:cstheme="minorHAnsi"/>
        </w:rPr>
        <w:t xml:space="preserve">, </w:t>
      </w:r>
      <w:r>
        <w:rPr>
          <w:rFonts w:cstheme="minorHAnsi"/>
        </w:rPr>
        <w:t>w</w:t>
      </w:r>
      <w:r w:rsidR="003E52A9">
        <w:rPr>
          <w:rFonts w:cstheme="minorHAnsi"/>
        </w:rPr>
        <w:t> </w:t>
      </w:r>
      <w:r>
        <w:rPr>
          <w:rFonts w:cstheme="minorHAnsi"/>
        </w:rPr>
        <w:t>październiku lub listopadzie w zależności od dostępności biletów</w:t>
      </w:r>
      <w:r w:rsidRPr="00674E9C">
        <w:rPr>
          <w:rFonts w:cstheme="minorHAnsi"/>
        </w:rPr>
        <w:t>.</w:t>
      </w:r>
    </w:p>
    <w:p w14:paraId="67DFEAFD" w14:textId="5DA61F85" w:rsidR="00674E9C" w:rsidRPr="00674E9C" w:rsidRDefault="00674E9C" w:rsidP="003E52A9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Liczba osób w grupie – </w:t>
      </w:r>
      <w:r>
        <w:rPr>
          <w:rFonts w:cstheme="minorHAnsi"/>
        </w:rPr>
        <w:t>32</w:t>
      </w:r>
      <w:r w:rsidRPr="00674E9C">
        <w:rPr>
          <w:rFonts w:cstheme="minorHAnsi"/>
        </w:rPr>
        <w:t xml:space="preserve"> os.</w:t>
      </w:r>
    </w:p>
    <w:p w14:paraId="1446EC7D" w14:textId="0C5C778C" w:rsidR="00674E9C" w:rsidRPr="00674E9C" w:rsidRDefault="00674E9C" w:rsidP="00674E9C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lastRenderedPageBreak/>
        <w:t>Opis zajęć: celem z</w:t>
      </w:r>
      <w:r>
        <w:rPr>
          <w:rFonts w:cstheme="minorHAnsi"/>
        </w:rPr>
        <w:t>adania jest</w:t>
      </w:r>
      <w:r w:rsidRPr="00674E9C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674E9C">
        <w:rPr>
          <w:rFonts w:cstheme="minorHAnsi"/>
        </w:rPr>
        <w:t>rganizacja wyjazdu do teatru dla uczniów</w:t>
      </w:r>
      <w:r>
        <w:rPr>
          <w:rFonts w:cstheme="minorHAnsi"/>
        </w:rPr>
        <w:t>. Taki wyjazd</w:t>
      </w:r>
      <w:r w:rsidRPr="00674E9C">
        <w:rPr>
          <w:rFonts w:cstheme="minorHAnsi"/>
        </w:rPr>
        <w:t xml:space="preserve"> stanowi niezwykle wartościową inicjatywę, która może przyczynić się do wzbogacenia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 xml:space="preserve">edukacji, kształtowania osobowości oraz rozwijania zainteresowań kulturowych uczniów. </w:t>
      </w:r>
      <w:r w:rsidR="00513E95">
        <w:rPr>
          <w:rFonts w:cstheme="minorHAnsi"/>
        </w:rPr>
        <w:t>To</w:t>
      </w:r>
      <w:r w:rsidRPr="00674E9C">
        <w:rPr>
          <w:rFonts w:cstheme="minorHAnsi"/>
        </w:rPr>
        <w:t xml:space="preserve"> niepowtarzaln</w:t>
      </w:r>
      <w:r w:rsidR="00513E95">
        <w:rPr>
          <w:rFonts w:cstheme="minorHAnsi"/>
        </w:rPr>
        <w:t>a</w:t>
      </w:r>
      <w:r w:rsidRPr="00674E9C">
        <w:rPr>
          <w:rFonts w:cstheme="minorHAnsi"/>
        </w:rPr>
        <w:t xml:space="preserve"> okazj</w:t>
      </w:r>
      <w:r w:rsidR="00513E95">
        <w:rPr>
          <w:rFonts w:cstheme="minorHAnsi"/>
        </w:rPr>
        <w:t>a</w:t>
      </w:r>
      <w:r w:rsidRPr="00674E9C">
        <w:rPr>
          <w:rFonts w:cstheme="minorHAnsi"/>
        </w:rPr>
        <w:t xml:space="preserve"> dla ucz</w:t>
      </w:r>
      <w:r w:rsidR="00513E95">
        <w:rPr>
          <w:rFonts w:cstheme="minorHAnsi"/>
        </w:rPr>
        <w:t>estników</w:t>
      </w:r>
      <w:r w:rsidRPr="00674E9C">
        <w:rPr>
          <w:rFonts w:cstheme="minorHAnsi"/>
        </w:rPr>
        <w:t xml:space="preserve"> do bezpośredniego kontaktu z żywą sztuką teatralną.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Obcowanie z profesjonalnymi aktorami, scenografią oraz atmosferą teatralną może rozbudzić w uczniach zainteresowanie kulturą oraz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 xml:space="preserve">sztuką, a także otworzyć ich na nowe doświadczenia estetyczne. </w:t>
      </w:r>
      <w:r w:rsidR="00513E95">
        <w:rPr>
          <w:rFonts w:cstheme="minorHAnsi"/>
        </w:rPr>
        <w:t>W</w:t>
      </w:r>
      <w:r w:rsidRPr="00674E9C">
        <w:rPr>
          <w:rFonts w:cstheme="minorHAnsi"/>
        </w:rPr>
        <w:t>yjście do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teatru może być doskonałą formą uzupełnienia programu nauczania, pozwalając na praktyczne zastosowanie wiedzy zdobywanej na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lekcjach. Analiza i dyskusja na temat przedstawienia może stanowić ciekawe uzupełnienie zajęć z literatury, historii sztuki czy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języka polskiego.</w:t>
      </w:r>
      <w:r>
        <w:rPr>
          <w:rFonts w:cstheme="minorHAnsi"/>
        </w:rPr>
        <w:t xml:space="preserve"> </w:t>
      </w:r>
      <w:r w:rsidR="00513E95">
        <w:rPr>
          <w:rFonts w:cstheme="minorHAnsi"/>
        </w:rPr>
        <w:t xml:space="preserve">Ponadto takie doświadczenie </w:t>
      </w:r>
      <w:r w:rsidRPr="00674E9C">
        <w:rPr>
          <w:rFonts w:cstheme="minorHAnsi"/>
        </w:rPr>
        <w:t>sprzyja rozwijaniu umiejętności społecznych i</w:t>
      </w:r>
      <w:r w:rsidR="000F5EBE">
        <w:rPr>
          <w:rFonts w:cstheme="minorHAnsi"/>
        </w:rPr>
        <w:t> </w:t>
      </w:r>
      <w:r w:rsidRPr="00674E9C">
        <w:rPr>
          <w:rFonts w:cstheme="minorHAnsi"/>
        </w:rPr>
        <w:t xml:space="preserve">interpersonalnych uczniów. </w:t>
      </w:r>
      <w:r w:rsidR="00513E95">
        <w:rPr>
          <w:rFonts w:cstheme="minorHAnsi"/>
        </w:rPr>
        <w:t>To okazja</w:t>
      </w:r>
      <w:r w:rsidRPr="00674E9C">
        <w:rPr>
          <w:rFonts w:cstheme="minorHAnsi"/>
        </w:rPr>
        <w:t xml:space="preserve"> do nawiązywania więzi, dzielenia się</w:t>
      </w:r>
      <w:r w:rsidR="00513E95">
        <w:rPr>
          <w:rFonts w:cstheme="minorHAnsi"/>
        </w:rPr>
        <w:t xml:space="preserve"> wrażeniami</w:t>
      </w:r>
      <w:r w:rsidRPr="00674E9C">
        <w:rPr>
          <w:rFonts w:cstheme="minorHAnsi"/>
        </w:rPr>
        <w:t xml:space="preserve"> i</w:t>
      </w:r>
      <w:r w:rsidR="000F5EBE">
        <w:rPr>
          <w:rFonts w:cstheme="minorHAnsi"/>
        </w:rPr>
        <w:t> </w:t>
      </w:r>
      <w:r w:rsidRPr="00674E9C">
        <w:rPr>
          <w:rFonts w:cstheme="minorHAnsi"/>
        </w:rPr>
        <w:t>rozwijani</w:t>
      </w:r>
      <w:r w:rsidR="00513E95">
        <w:rPr>
          <w:rFonts w:cstheme="minorHAnsi"/>
        </w:rPr>
        <w:t>a</w:t>
      </w:r>
      <w:r w:rsidRPr="00674E9C">
        <w:rPr>
          <w:rFonts w:cstheme="minorHAnsi"/>
        </w:rPr>
        <w:t xml:space="preserve"> empatii</w:t>
      </w:r>
      <w:r w:rsidR="000F5EBE">
        <w:rPr>
          <w:rFonts w:cstheme="minorHAnsi"/>
        </w:rPr>
        <w:t>,</w:t>
      </w:r>
      <w:r w:rsidR="00513E95">
        <w:rPr>
          <w:rFonts w:cstheme="minorHAnsi"/>
        </w:rPr>
        <w:t xml:space="preserve"> ma też </w:t>
      </w:r>
      <w:r w:rsidRPr="00674E9C">
        <w:rPr>
          <w:rFonts w:cstheme="minorHAnsi"/>
        </w:rPr>
        <w:t>pozytywny wpływ na rozwój osobisty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uczniów</w:t>
      </w:r>
      <w:r w:rsidR="00513E95">
        <w:rPr>
          <w:rFonts w:cstheme="minorHAnsi"/>
        </w:rPr>
        <w:t>.</w:t>
      </w:r>
      <w:r w:rsidRPr="00674E9C">
        <w:rPr>
          <w:rFonts w:cstheme="minorHAnsi"/>
        </w:rPr>
        <w:t xml:space="preserve"> Warto dodać, że Teatr im. Juliusza Słowackiego w Krakowie jest Teatrem bez barier. Ze spektaklu mogą skorzystać uczniowie z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niepełnosprawnością słuchową/wzrokową/ruchową, uczący się w</w:t>
      </w:r>
      <w:r w:rsidR="000F5EBE">
        <w:rPr>
          <w:rFonts w:cstheme="minorHAnsi"/>
        </w:rPr>
        <w:t> </w:t>
      </w:r>
      <w:r w:rsidRPr="00674E9C">
        <w:rPr>
          <w:rFonts w:cstheme="minorHAnsi"/>
        </w:rPr>
        <w:t>szkole. Uczniowie mają możliwość zobaczyć jak instytucja kultury</w:t>
      </w:r>
      <w:r>
        <w:rPr>
          <w:rFonts w:cstheme="minorHAnsi"/>
        </w:rPr>
        <w:t xml:space="preserve"> </w:t>
      </w:r>
      <w:r w:rsidRPr="00674E9C">
        <w:rPr>
          <w:rFonts w:cstheme="minorHAnsi"/>
        </w:rPr>
        <w:t>dostosowuje swój repertuar dla osób niepełnosprawnych</w:t>
      </w:r>
      <w:r>
        <w:rPr>
          <w:rFonts w:cstheme="minorHAnsi"/>
        </w:rPr>
        <w:t xml:space="preserve">. </w:t>
      </w:r>
      <w:r w:rsidRPr="00674E9C">
        <w:rPr>
          <w:rFonts w:cstheme="minorHAnsi"/>
        </w:rPr>
        <w:t>W ramach realizacji tej formy wsparcia, szczególnie mocno podkreślane będą tematy równościowe i antydyskryminujące.</w:t>
      </w:r>
    </w:p>
    <w:p w14:paraId="7FEB458F" w14:textId="77777777" w:rsidR="00674E9C" w:rsidRPr="00674E9C" w:rsidRDefault="00674E9C" w:rsidP="00674E9C">
      <w:pPr>
        <w:spacing w:after="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§4</w:t>
      </w:r>
    </w:p>
    <w:p w14:paraId="7FD86A18" w14:textId="77777777" w:rsidR="00674E9C" w:rsidRPr="00674E9C" w:rsidRDefault="00674E9C" w:rsidP="00674E9C">
      <w:pPr>
        <w:spacing w:after="0"/>
        <w:jc w:val="center"/>
        <w:rPr>
          <w:rFonts w:cstheme="minorHAnsi"/>
        </w:rPr>
      </w:pPr>
      <w:r w:rsidRPr="00674E9C">
        <w:rPr>
          <w:rFonts w:cstheme="minorHAnsi"/>
          <w:b/>
          <w:bCs/>
        </w:rPr>
        <w:t>Kryteria rekrutacji</w:t>
      </w:r>
    </w:p>
    <w:p w14:paraId="2C6B1155" w14:textId="77777777" w:rsidR="00674E9C" w:rsidRPr="00674E9C" w:rsidRDefault="00674E9C" w:rsidP="003E52A9">
      <w:pPr>
        <w:jc w:val="both"/>
        <w:rPr>
          <w:rFonts w:cstheme="minorHAnsi"/>
        </w:rPr>
      </w:pPr>
    </w:p>
    <w:p w14:paraId="39CB1FA4" w14:textId="61246C83" w:rsidR="00897F5A" w:rsidRDefault="00897F5A" w:rsidP="003E52A9">
      <w:pPr>
        <w:numPr>
          <w:ilvl w:val="0"/>
          <w:numId w:val="4"/>
        </w:numPr>
        <w:contextualSpacing/>
        <w:jc w:val="both"/>
        <w:rPr>
          <w:rFonts w:cstheme="minorHAnsi"/>
        </w:rPr>
      </w:pPr>
      <w:r>
        <w:rPr>
          <w:rFonts w:cstheme="minorHAnsi"/>
        </w:rPr>
        <w:t>Uczniowie, którzy uczestniczą w zajęciach pn. „warsztaty teatralne” oraz</w:t>
      </w:r>
      <w:r w:rsidR="00EF277C">
        <w:rPr>
          <w:rFonts w:cstheme="minorHAnsi"/>
        </w:rPr>
        <w:t xml:space="preserve"> zakwalifikowani do udziału w zajęciach pn.</w:t>
      </w:r>
      <w:r>
        <w:rPr>
          <w:rFonts w:cstheme="minorHAnsi"/>
        </w:rPr>
        <w:t xml:space="preserve"> „kółko teatralne” mają prawo udziału w wyjeździe jedynie poprzez wyrażenie woli udziału, nie biorą udziału w</w:t>
      </w:r>
      <w:r w:rsidR="003E52A9">
        <w:rPr>
          <w:rFonts w:cstheme="minorHAnsi"/>
        </w:rPr>
        <w:t> </w:t>
      </w:r>
      <w:r>
        <w:rPr>
          <w:rFonts w:cstheme="minorHAnsi"/>
        </w:rPr>
        <w:t>rekrutacji. Na pozostałe miejsca obowiązuje rekrutacja.</w:t>
      </w:r>
    </w:p>
    <w:p w14:paraId="2284B209" w14:textId="354F2F02" w:rsidR="00674E9C" w:rsidRPr="00674E9C" w:rsidRDefault="00674E9C" w:rsidP="003E52A9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Kryteria obligatoryjne dla uczniów/uczennic:</w:t>
      </w:r>
    </w:p>
    <w:p w14:paraId="57AEDA09" w14:textId="77777777" w:rsidR="00674E9C" w:rsidRPr="00674E9C" w:rsidRDefault="00674E9C" w:rsidP="003E52A9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Przynależność do grupy docelowej (uczeń/uczennica II LO w Olkuszu lub innej szkoły powiatowej w przypadku wolnych miejsc) </w:t>
      </w:r>
    </w:p>
    <w:p w14:paraId="69EF7225" w14:textId="77777777" w:rsidR="00674E9C" w:rsidRPr="00674E9C" w:rsidRDefault="00674E9C" w:rsidP="003E52A9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Wyrażona chęć uczestnictwa (formularz zgłoszeniowy) </w:t>
      </w:r>
    </w:p>
    <w:p w14:paraId="21FADE58" w14:textId="77777777" w:rsidR="00674E9C" w:rsidRPr="00674E9C" w:rsidRDefault="00674E9C" w:rsidP="003E52A9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Kryteria premiujące dla uczniów/uczennic (w przypadku większej liczby chętnych niż miejsc): </w:t>
      </w:r>
    </w:p>
    <w:p w14:paraId="303094D6" w14:textId="77777777" w:rsidR="00674E9C" w:rsidRPr="00674E9C" w:rsidRDefault="00674E9C" w:rsidP="003E52A9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 xml:space="preserve">Posiadanie orzeczenia o niepełnosprawności i/lub o potrzebie kształcenia specjalnego i/lub o potrzebie nauczania indywidualnego (5 pkt za każde orzeczenie) </w:t>
      </w:r>
    </w:p>
    <w:p w14:paraId="52CA986D" w14:textId="77777777" w:rsidR="00674E9C" w:rsidRPr="00674E9C" w:rsidRDefault="00674E9C" w:rsidP="003E52A9">
      <w:pPr>
        <w:numPr>
          <w:ilvl w:val="1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Opinia o objęciu pomocą psychologiczno-pedagogiczną (4 pkt).</w:t>
      </w:r>
    </w:p>
    <w:p w14:paraId="414680C3" w14:textId="77777777" w:rsidR="00674E9C" w:rsidRPr="00674E9C" w:rsidRDefault="00674E9C" w:rsidP="003E52A9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W przypadku jednakowych wyników uzyskanych z kryteriów premiujących, porównywana będzie frekwencja uczniów na zajęciach dydaktycznych w II semestrze r.sz. 2024/25 (pierwszeństwo będą mieli uczniowie z wyższą frekwencją), a w następnej kolejności klasa – pierwszeństwo będą mieli uczniowie/uczennice starszych klas.</w:t>
      </w:r>
    </w:p>
    <w:p w14:paraId="48C699A6" w14:textId="77777777" w:rsidR="00674E9C" w:rsidRPr="00674E9C" w:rsidRDefault="00674E9C" w:rsidP="003E52A9">
      <w:pPr>
        <w:numPr>
          <w:ilvl w:val="0"/>
          <w:numId w:val="4"/>
        </w:numPr>
        <w:contextualSpacing/>
        <w:jc w:val="both"/>
        <w:rPr>
          <w:rFonts w:cstheme="minorHAnsi"/>
        </w:rPr>
      </w:pPr>
      <w:r w:rsidRPr="00674E9C">
        <w:rPr>
          <w:rFonts w:cstheme="minorHAnsi"/>
        </w:rPr>
        <w:t>Jeśli powyższe kryteria nie przyniosą rozstrzygnięcia, porównana zostanie średnia ocen z r.sz. 2024/25.</w:t>
      </w:r>
    </w:p>
    <w:p w14:paraId="060142DC" w14:textId="77777777" w:rsidR="00674E9C" w:rsidRPr="00674E9C" w:rsidRDefault="00674E9C" w:rsidP="00674E9C">
      <w:pPr>
        <w:spacing w:after="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§5</w:t>
      </w:r>
    </w:p>
    <w:p w14:paraId="796EA552" w14:textId="77777777" w:rsidR="00674E9C" w:rsidRPr="00674E9C" w:rsidRDefault="00674E9C" w:rsidP="00674E9C">
      <w:pPr>
        <w:spacing w:after="0"/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Procedura rekrutacji</w:t>
      </w:r>
    </w:p>
    <w:p w14:paraId="24C92BDC" w14:textId="3B3362E8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 xml:space="preserve">Rekrutacja prowadzona jest w okresie </w:t>
      </w:r>
      <w:r w:rsidR="00EF277C">
        <w:t>29</w:t>
      </w:r>
      <w:r w:rsidRPr="00674E9C">
        <w:t xml:space="preserve">.09.2025 r. - </w:t>
      </w:r>
      <w:r w:rsidR="00EF277C">
        <w:t>06</w:t>
      </w:r>
      <w:r w:rsidRPr="00674E9C">
        <w:t>.</w:t>
      </w:r>
      <w:r w:rsidR="00EF277C">
        <w:t>10</w:t>
      </w:r>
      <w:r w:rsidRPr="00674E9C">
        <w:t>.2025 r.</w:t>
      </w:r>
    </w:p>
    <w:p w14:paraId="54A44E25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>Rekrutacja rozpoczyna się wypełnieniem przez ucznia/uczennicę formularza zgłoszeniowego – stanowiącego załącznik nr 1 do regulaminu, który będzie dostępny w sekretariacie szkoły oraz na stronie internetowej beneficjenta.</w:t>
      </w:r>
    </w:p>
    <w:p w14:paraId="3E56B643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>Wypełnione formularze należy złożyć w sekretariacie szkoły lub biurze projektu. Dopuszcza się także przesłanie ich pocztą na adres biura projektu (decyduje data wpływu do biura projektu).</w:t>
      </w:r>
    </w:p>
    <w:p w14:paraId="1F9AF37F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>Formularze zawierające braki formalne nie będą rozpatrywane.</w:t>
      </w:r>
    </w:p>
    <w:p w14:paraId="167C09BC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lastRenderedPageBreak/>
        <w:t xml:space="preserve">Weryfikacja zgłoszeń dokonywana będzie przez komisję rekrutacyjną. </w:t>
      </w:r>
    </w:p>
    <w:p w14:paraId="2F8E266C" w14:textId="77777777" w:rsidR="00674E9C" w:rsidRPr="00674E9C" w:rsidRDefault="00674E9C" w:rsidP="00674E9C">
      <w:pPr>
        <w:numPr>
          <w:ilvl w:val="0"/>
          <w:numId w:val="5"/>
        </w:numPr>
        <w:spacing w:after="0"/>
        <w:contextualSpacing/>
      </w:pPr>
      <w:r w:rsidRPr="00674E9C">
        <w:t xml:space="preserve">Lista zakwalifikowanych uczestników zostanie opublikowana na stronie internetowej oraz na tablicy informacyjnej szkoły. </w:t>
      </w:r>
    </w:p>
    <w:p w14:paraId="7B64CEC1" w14:textId="77777777" w:rsidR="00674E9C" w:rsidRPr="00674E9C" w:rsidRDefault="00674E9C" w:rsidP="00674E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 xml:space="preserve">Uczniowie/uczennice, którzy/e z powodu braku miejsc nie zostali zakwalifikowani do udziału </w:t>
      </w:r>
      <w:r w:rsidRPr="00674E9C">
        <w:rPr>
          <w:rFonts w:cstheme="minorHAnsi"/>
        </w:rPr>
        <w:br/>
        <w:t>w formie wsparcia zostają umieszczeni na liście rezerwowej. W razie skreślenia uczestnika/czki z listy, na jego/jej miejsce zostaje zakwalifikowany uczeń/uczennica z listy rezerwowej.</w:t>
      </w:r>
    </w:p>
    <w:p w14:paraId="655CB3ED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 xml:space="preserve">W przypadku, gdy po zakończeniu rekrutacji pozostaną wolne miejsca zostanie przeprowadzona rekrutacja dodatkowa wśród uczniów/uczennic innych szkół ponadpodstawowych, dla których organem prowadzącym jest Powiat Olkuski.  </w:t>
      </w:r>
    </w:p>
    <w:p w14:paraId="306F8801" w14:textId="77777777" w:rsidR="00674E9C" w:rsidRPr="00674E9C" w:rsidRDefault="00674E9C" w:rsidP="00674E9C">
      <w:pPr>
        <w:numPr>
          <w:ilvl w:val="0"/>
          <w:numId w:val="5"/>
        </w:numPr>
        <w:contextualSpacing/>
      </w:pPr>
      <w:r w:rsidRPr="00674E9C">
        <w:t xml:space="preserve">Osobą upoważnioną do udzielania informacji na temat projektu jest Izabela Mosur, tel. (32) 6431038, e-mail: </w:t>
      </w:r>
      <w:hyperlink r:id="rId7" w:history="1">
        <w:r w:rsidRPr="00674E9C">
          <w:rPr>
            <w:color w:val="0563C1" w:themeColor="hyperlink"/>
            <w:u w:val="single"/>
          </w:rPr>
          <w:t>izabela.mosur@sp.olkusz.pl</w:t>
        </w:r>
      </w:hyperlink>
    </w:p>
    <w:p w14:paraId="41C16056" w14:textId="77777777" w:rsidR="00674E9C" w:rsidRPr="00674E9C" w:rsidRDefault="00674E9C" w:rsidP="00674E9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§ 6</w:t>
      </w:r>
    </w:p>
    <w:p w14:paraId="32999225" w14:textId="77777777" w:rsidR="00674E9C" w:rsidRPr="00674E9C" w:rsidRDefault="00674E9C" w:rsidP="00674E9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Prawa i obowiązki uczestników projektu</w:t>
      </w:r>
    </w:p>
    <w:p w14:paraId="4888532F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Prawa i obowiązki osób uczestniczących w projekcie reguluje niniejszy regulamin.</w:t>
      </w:r>
    </w:p>
    <w:p w14:paraId="30EBFF54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674E9C">
        <w:rPr>
          <w:rFonts w:cstheme="minorHAnsi"/>
        </w:rPr>
        <w:t xml:space="preserve">Osoby zakwalifikowane do udziału w projekcie uczestniczą w formach wsparcia </w:t>
      </w:r>
      <w:r w:rsidRPr="00674E9C">
        <w:rPr>
          <w:rFonts w:cstheme="minorHAnsi"/>
          <w:bCs/>
        </w:rPr>
        <w:t>nieodpłatnie.</w:t>
      </w:r>
    </w:p>
    <w:p w14:paraId="68AEF767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Osoby zakwalifikowane do udziału w formach wsparcia zobowiązane są do:</w:t>
      </w:r>
    </w:p>
    <w:p w14:paraId="1B562BF9" w14:textId="77777777" w:rsidR="00674E9C" w:rsidRPr="00674E9C" w:rsidRDefault="00674E9C" w:rsidP="00674E9C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podpisania „Deklaracji uczestnictwa w projekcie”,</w:t>
      </w:r>
    </w:p>
    <w:p w14:paraId="1287D8C0" w14:textId="514AC800" w:rsidR="00674E9C" w:rsidRPr="0056445E" w:rsidRDefault="00674E9C" w:rsidP="0056445E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podpisania „Oświadczenia uczestnika projektu o wyrażeniu zgody na przetwarzanie danych osobowych”,</w:t>
      </w:r>
    </w:p>
    <w:p w14:paraId="0092EC5C" w14:textId="77777777" w:rsidR="00674E9C" w:rsidRPr="00674E9C" w:rsidRDefault="00674E9C" w:rsidP="00674E9C">
      <w:pPr>
        <w:numPr>
          <w:ilvl w:val="2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cstheme="minorHAnsi"/>
        </w:rPr>
      </w:pPr>
      <w:r w:rsidRPr="00674E9C">
        <w:rPr>
          <w:rFonts w:cstheme="minorHAnsi"/>
        </w:rPr>
        <w:t>wypełnienia ankiet ewaluacyjnych.</w:t>
      </w:r>
    </w:p>
    <w:p w14:paraId="1F823827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Uczeń zakwalifikowany do uczestnictwa w formach wsparcia może zostać skreślony z listy uczestników w następujących przypadkach:</w:t>
      </w:r>
    </w:p>
    <w:p w14:paraId="3E7C2240" w14:textId="77777777" w:rsidR="00674E9C" w:rsidRPr="00674E9C" w:rsidRDefault="00674E9C" w:rsidP="00674E9C">
      <w:pPr>
        <w:numPr>
          <w:ilvl w:val="0"/>
          <w:numId w:val="9"/>
        </w:numPr>
        <w:spacing w:after="0" w:line="240" w:lineRule="auto"/>
        <w:ind w:left="992" w:hanging="425"/>
        <w:jc w:val="both"/>
        <w:rPr>
          <w:rFonts w:cstheme="minorHAnsi"/>
        </w:rPr>
      </w:pPr>
      <w:r w:rsidRPr="00674E9C">
        <w:rPr>
          <w:rFonts w:cstheme="minorHAnsi"/>
        </w:rPr>
        <w:t>rezygnacji uczestnika,</w:t>
      </w:r>
    </w:p>
    <w:p w14:paraId="3B3AD0EF" w14:textId="77777777" w:rsidR="00674E9C" w:rsidRPr="00674E9C" w:rsidRDefault="00674E9C" w:rsidP="00674E9C">
      <w:pPr>
        <w:numPr>
          <w:ilvl w:val="0"/>
          <w:numId w:val="9"/>
        </w:numPr>
        <w:spacing w:after="0" w:line="240" w:lineRule="auto"/>
        <w:ind w:left="992" w:hanging="425"/>
        <w:jc w:val="both"/>
        <w:rPr>
          <w:rFonts w:cstheme="minorHAnsi"/>
        </w:rPr>
      </w:pPr>
      <w:r w:rsidRPr="00674E9C">
        <w:rPr>
          <w:rFonts w:cstheme="minorHAnsi"/>
        </w:rPr>
        <w:t>skreślenia uczestnika z listy uczniów danej szkoły.</w:t>
      </w:r>
    </w:p>
    <w:p w14:paraId="5A6E38F0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Skreślenia ucznia z listy uczestników projektu w przypadkach, o których mowa w ust.4 dokonuje Komisja Rekrutacyjna wpisując jednocześnie na listę Beneficjentów Ostatecznych kolejną osobę z listy rezerwowej.</w:t>
      </w:r>
    </w:p>
    <w:p w14:paraId="518B4067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Uczniowie, którzy nie spełnią któregokolwiek z wymogów określonych w niniejszym Regulaminie lub podadzą nieprawdziwe informacje, zostaną wykluczeni z udziału w projekcie.</w:t>
      </w:r>
    </w:p>
    <w:p w14:paraId="66329ADD" w14:textId="77777777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W przypadku rezygnacji osoby z uczestnictwa w danej formie wsparcia zostanie ona wykluczona z udziału w innych formach wsparcia.</w:t>
      </w:r>
    </w:p>
    <w:p w14:paraId="3E6BFC42" w14:textId="04D6DFA9" w:rsidR="00674E9C" w:rsidRPr="00674E9C" w:rsidRDefault="00674E9C" w:rsidP="00674E9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74E9C">
        <w:rPr>
          <w:rFonts w:cstheme="minorHAnsi"/>
        </w:rPr>
        <w:t>Osoby wpisane na listę rezerwową mogą zostać wybrane do udziału w formach wsparcia w</w:t>
      </w:r>
      <w:r w:rsidR="003E52A9">
        <w:rPr>
          <w:rFonts w:cstheme="minorHAnsi"/>
        </w:rPr>
        <w:t> </w:t>
      </w:r>
      <w:r w:rsidRPr="00674E9C">
        <w:rPr>
          <w:rFonts w:cstheme="minorHAnsi"/>
        </w:rPr>
        <w:t>przypadku zwolnienia miejsca na skutek czyjejś rezygnacji lub skreślenia z listy w przypadkach, o których mowa w ust. 4.</w:t>
      </w:r>
    </w:p>
    <w:p w14:paraId="10D9198B" w14:textId="77777777" w:rsidR="00674E9C" w:rsidRPr="00674E9C" w:rsidRDefault="00674E9C" w:rsidP="00674E9C">
      <w:pPr>
        <w:jc w:val="center"/>
        <w:rPr>
          <w:rFonts w:cstheme="minorHAnsi"/>
          <w:b/>
        </w:rPr>
      </w:pPr>
      <w:r w:rsidRPr="00674E9C">
        <w:rPr>
          <w:rFonts w:cstheme="minorHAnsi"/>
          <w:b/>
        </w:rPr>
        <w:t>§ 7</w:t>
      </w:r>
    </w:p>
    <w:p w14:paraId="73B59F4B" w14:textId="77777777" w:rsidR="00674E9C" w:rsidRPr="00674E9C" w:rsidRDefault="00674E9C" w:rsidP="00674E9C">
      <w:pPr>
        <w:jc w:val="center"/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Postanowienia końcowe</w:t>
      </w:r>
    </w:p>
    <w:p w14:paraId="19ACEA1F" w14:textId="77777777" w:rsidR="00674E9C" w:rsidRPr="00674E9C" w:rsidRDefault="00674E9C" w:rsidP="00674E9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>Regulamin uczestnictwa wchodzi w życie z dniem podpisania.</w:t>
      </w:r>
    </w:p>
    <w:p w14:paraId="199E7411" w14:textId="77777777" w:rsidR="00674E9C" w:rsidRPr="00674E9C" w:rsidRDefault="00674E9C" w:rsidP="00674E9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 xml:space="preserve">Realizator projektu zastrzega sobie prawo do zmian w niniejszym regulaminie </w:t>
      </w:r>
      <w:r w:rsidRPr="00674E9C">
        <w:rPr>
          <w:rFonts w:cstheme="minorHAnsi"/>
        </w:rPr>
        <w:br/>
        <w:t>lub wprowadzenia dodatkowych postanowień.</w:t>
      </w:r>
    </w:p>
    <w:p w14:paraId="6ED76A9E" w14:textId="77777777" w:rsidR="00674E9C" w:rsidRPr="00674E9C" w:rsidRDefault="00674E9C" w:rsidP="00674E9C">
      <w:pPr>
        <w:numPr>
          <w:ilvl w:val="2"/>
          <w:numId w:val="8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674E9C">
        <w:rPr>
          <w:rFonts w:cstheme="minorHAnsi"/>
        </w:rPr>
        <w:t>Regulamin obowiązuje w całym okresie realizacji projektu.</w:t>
      </w:r>
    </w:p>
    <w:p w14:paraId="59222350" w14:textId="77777777" w:rsidR="00674E9C" w:rsidRPr="00674E9C" w:rsidRDefault="00674E9C" w:rsidP="00674E9C"/>
    <w:p w14:paraId="0DB18DE8" w14:textId="77777777" w:rsidR="00674E9C" w:rsidRPr="00674E9C" w:rsidRDefault="00674E9C" w:rsidP="00674E9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br w:type="column"/>
      </w:r>
      <w:r w:rsidRPr="00674E9C">
        <w:rPr>
          <w:rFonts w:cstheme="minorHAnsi"/>
          <w:b/>
          <w:bCs/>
        </w:rPr>
        <w:lastRenderedPageBreak/>
        <w:t>Załącznik nr 1 Formularz zgłoszeniowy</w:t>
      </w:r>
    </w:p>
    <w:p w14:paraId="6F9DA896" w14:textId="77777777" w:rsidR="00674E9C" w:rsidRPr="00674E9C" w:rsidRDefault="00674E9C" w:rsidP="00674E9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FORMULARZ ZGŁOSZENIOWY DO PROJEKTU „ZAŁÓŻ MASKĘ – POKAŻ SIEBIE. TEATR W EDUKACJI”</w:t>
      </w:r>
    </w:p>
    <w:p w14:paraId="0E598240" w14:textId="77777777" w:rsidR="00674E9C" w:rsidRPr="00674E9C" w:rsidRDefault="00674E9C" w:rsidP="00674E9C">
      <w:pPr>
        <w:ind w:left="720"/>
        <w:contextualSpacing/>
        <w:rPr>
          <w:rFonts w:cstheme="minorHAnsi"/>
          <w:b/>
          <w:bCs/>
        </w:rPr>
      </w:pPr>
    </w:p>
    <w:p w14:paraId="1AE67930" w14:textId="77777777" w:rsidR="00674E9C" w:rsidRPr="00674E9C" w:rsidRDefault="00674E9C" w:rsidP="00674E9C">
      <w:pPr>
        <w:rPr>
          <w:rFonts w:cstheme="minorHAnsi"/>
          <w:b/>
          <w:bCs/>
        </w:rPr>
      </w:pPr>
      <w:r w:rsidRPr="00674E9C">
        <w:rPr>
          <w:rFonts w:cstheme="minorHAnsi"/>
          <w:b/>
          <w:bCs/>
        </w:rPr>
        <w:t>Dane uczestnika/uczestniczki:</w:t>
      </w:r>
    </w:p>
    <w:tbl>
      <w:tblPr>
        <w:tblW w:w="92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4"/>
        <w:gridCol w:w="7226"/>
      </w:tblGrid>
      <w:tr w:rsidR="00674E9C" w:rsidRPr="00674E9C" w14:paraId="15C4E403" w14:textId="77777777" w:rsidTr="00890ACA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C3F929" w14:textId="77777777" w:rsidR="00674E9C" w:rsidRPr="00674E9C" w:rsidRDefault="00674E9C" w:rsidP="00674E9C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A61BF" w14:textId="77777777" w:rsidR="00674E9C" w:rsidRPr="00674E9C" w:rsidRDefault="00674E9C" w:rsidP="00674E9C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674E9C" w:rsidRPr="00674E9C" w14:paraId="16E05A68" w14:textId="77777777" w:rsidTr="00890ACA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6BF1E0" w14:textId="77777777" w:rsidR="00674E9C" w:rsidRPr="00674E9C" w:rsidRDefault="00674E9C" w:rsidP="00674E9C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Imię/ Imiona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AED59" w14:textId="77777777" w:rsidR="00674E9C" w:rsidRPr="00674E9C" w:rsidRDefault="00674E9C" w:rsidP="00674E9C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674E9C" w:rsidRPr="00674E9C" w14:paraId="45D381FD" w14:textId="77777777" w:rsidTr="00890ACA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F910FD" w14:textId="77777777" w:rsidR="00674E9C" w:rsidRPr="00674E9C" w:rsidRDefault="00674E9C" w:rsidP="00674E9C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PESEL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7F24" w14:textId="77777777" w:rsidR="00674E9C" w:rsidRPr="00674E9C" w:rsidRDefault="00674E9C" w:rsidP="00674E9C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674E9C" w:rsidRPr="00674E9C" w14:paraId="1414D3FA" w14:textId="77777777" w:rsidTr="00890ACA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2E8EB1" w14:textId="77777777" w:rsidR="00674E9C" w:rsidRPr="00674E9C" w:rsidRDefault="00674E9C" w:rsidP="00674E9C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Kontakt (telefon, e-mail)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4F697" w14:textId="77777777" w:rsidR="00674E9C" w:rsidRPr="00674E9C" w:rsidRDefault="00674E9C" w:rsidP="00674E9C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  <w:tr w:rsidR="00674E9C" w:rsidRPr="00674E9C" w14:paraId="26CECA74" w14:textId="77777777" w:rsidTr="00890ACA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DE7B" w14:textId="77777777" w:rsidR="00674E9C" w:rsidRPr="00674E9C" w:rsidRDefault="00674E9C" w:rsidP="00674E9C">
            <w:pPr>
              <w:rPr>
                <w:rFonts w:cstheme="minorHAnsi"/>
                <w:b/>
                <w:bCs/>
              </w:rPr>
            </w:pPr>
            <w:r w:rsidRPr="00674E9C">
              <w:rPr>
                <w:rFonts w:cstheme="minorHAnsi"/>
                <w:b/>
                <w:bCs/>
              </w:rPr>
              <w:t>Klasa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80B86" w14:textId="77777777" w:rsidR="00674E9C" w:rsidRPr="00674E9C" w:rsidRDefault="00674E9C" w:rsidP="00674E9C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</w:tr>
    </w:tbl>
    <w:p w14:paraId="66399583" w14:textId="77777777" w:rsidR="00674E9C" w:rsidRPr="00674E9C" w:rsidRDefault="00674E9C" w:rsidP="00674E9C">
      <w:pPr>
        <w:ind w:left="720"/>
        <w:contextualSpacing/>
        <w:rPr>
          <w:rFonts w:cstheme="minorHAnsi"/>
          <w:b/>
          <w:bCs/>
        </w:rPr>
      </w:pPr>
    </w:p>
    <w:p w14:paraId="4A29B1F8" w14:textId="77777777" w:rsidR="00674E9C" w:rsidRPr="00674E9C" w:rsidRDefault="00674E9C" w:rsidP="00674E9C">
      <w:r w:rsidRPr="00674E9C">
        <w:t>1.  Oświadczam, iż zapoznałem/am się z regulaminem i w pełni akceptuję jego postanowienia.</w:t>
      </w:r>
    </w:p>
    <w:p w14:paraId="3C9D647D" w14:textId="77777777" w:rsidR="00674E9C" w:rsidRPr="00674E9C" w:rsidRDefault="00674E9C" w:rsidP="00674E9C">
      <w:r w:rsidRPr="00674E9C">
        <w:t>2.  Zgadzam się/ nie zgadzam się *, aby moje dane: imię, nazwisko, szkoła,  zostały zamieszczone na tablicy ogłoszeń w szkole, w celu przekazania informacji o wynikach rekrutacji.</w:t>
      </w:r>
    </w:p>
    <w:p w14:paraId="7D24F0BD" w14:textId="77777777" w:rsidR="00674E9C" w:rsidRPr="00674E9C" w:rsidRDefault="00674E9C" w:rsidP="00674E9C">
      <w:r w:rsidRPr="00674E9C">
        <w:t>3. Oświadczam, iż podane dane są zgodne z prawdą oraz że są mi znane wszelkie konsekwencje prawne i odpowiedzialność za składanie oświadczeń niezgodnych z  prawdą.</w:t>
      </w:r>
    </w:p>
    <w:p w14:paraId="0D3480FE" w14:textId="77777777" w:rsidR="00674E9C" w:rsidRPr="00674E9C" w:rsidRDefault="00674E9C" w:rsidP="00674E9C">
      <w:pPr>
        <w:jc w:val="both"/>
      </w:pPr>
      <w:r w:rsidRPr="00674E9C">
        <w:t>4. Wyrażam zgodę na przetwarzanie danych osobowych w związku z przystąpieniem do projektu Pn. „Załóż maskę – pokaż siebie. Teatr w Edukacji”, realizowanego w ramach programu Fundusze Europejskie dla Małopolski 2021-2027 i oświadczam, iż zapoznałam/em się z klauzulą informacyjną stanowiącą Załącznik nr 2 do Regulaminu.</w:t>
      </w:r>
    </w:p>
    <w:p w14:paraId="32454D57" w14:textId="77777777" w:rsidR="00674E9C" w:rsidRPr="00674E9C" w:rsidRDefault="00674E9C" w:rsidP="00674E9C">
      <w:r w:rsidRPr="00674E9C">
        <w:t>5. Jestem osobą ze specjalnymi potrzebami, w związku z tym w celu pełnego uczestnictwa w projekcie potrzebuję: …………………………………………………………………………………………………………………………………………………………….</w:t>
      </w:r>
    </w:p>
    <w:p w14:paraId="27B4DDDF" w14:textId="77777777" w:rsidR="00674E9C" w:rsidRPr="00674E9C" w:rsidRDefault="00674E9C" w:rsidP="00674E9C"/>
    <w:p w14:paraId="60B070A1" w14:textId="77777777" w:rsidR="00674E9C" w:rsidRPr="00674E9C" w:rsidRDefault="00674E9C" w:rsidP="00674E9C">
      <w:r w:rsidRPr="00674E9C">
        <w:t>Informacja od wychowawcy:</w:t>
      </w:r>
    </w:p>
    <w:p w14:paraId="6BDDA84D" w14:textId="77777777" w:rsidR="00674E9C" w:rsidRPr="00674E9C" w:rsidRDefault="00674E9C" w:rsidP="00674E9C">
      <w:r w:rsidRPr="00674E9C">
        <w:t>Frekwencja w II semestrze r.sz. 2024/25 ……………………………………….</w:t>
      </w:r>
    </w:p>
    <w:p w14:paraId="318E8DAE" w14:textId="77777777" w:rsidR="00674E9C" w:rsidRPr="00674E9C" w:rsidRDefault="00674E9C" w:rsidP="00674E9C">
      <w:r w:rsidRPr="00674E9C">
        <w:t>Średnia ocen w r.sz. 2024/25 ……………………………………</w:t>
      </w:r>
    </w:p>
    <w:p w14:paraId="44DE21DB" w14:textId="77777777" w:rsidR="00674E9C" w:rsidRPr="00674E9C" w:rsidRDefault="00674E9C" w:rsidP="00674E9C"/>
    <w:p w14:paraId="18C599A4" w14:textId="77777777" w:rsidR="00674E9C" w:rsidRPr="00674E9C" w:rsidRDefault="00674E9C" w:rsidP="00674E9C">
      <w:r w:rsidRPr="00674E9C">
        <w:t>………………………………………………</w:t>
      </w:r>
    </w:p>
    <w:p w14:paraId="6FA3DC33" w14:textId="77777777" w:rsidR="00674E9C" w:rsidRPr="00674E9C" w:rsidRDefault="00674E9C" w:rsidP="00674E9C">
      <w:r w:rsidRPr="00674E9C">
        <w:t>Podpis wychowawcy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4E9C" w:rsidRPr="00674E9C" w14:paraId="166E185B" w14:textId="77777777" w:rsidTr="00890ACA">
        <w:tc>
          <w:tcPr>
            <w:tcW w:w="4531" w:type="dxa"/>
          </w:tcPr>
          <w:p w14:paraId="7C43967F" w14:textId="77777777" w:rsidR="00674E9C" w:rsidRPr="00674E9C" w:rsidRDefault="00674E9C" w:rsidP="00674E9C"/>
        </w:tc>
        <w:tc>
          <w:tcPr>
            <w:tcW w:w="4531" w:type="dxa"/>
          </w:tcPr>
          <w:p w14:paraId="47F17DA6" w14:textId="77777777" w:rsidR="00674E9C" w:rsidRPr="00674E9C" w:rsidRDefault="00674E9C" w:rsidP="00674E9C"/>
        </w:tc>
      </w:tr>
      <w:tr w:rsidR="00674E9C" w:rsidRPr="00674E9C" w14:paraId="2A5AB620" w14:textId="77777777" w:rsidTr="00890ACA">
        <w:tc>
          <w:tcPr>
            <w:tcW w:w="4531" w:type="dxa"/>
          </w:tcPr>
          <w:p w14:paraId="18A926BD" w14:textId="77777777" w:rsidR="00674E9C" w:rsidRPr="00674E9C" w:rsidRDefault="00674E9C" w:rsidP="00674E9C">
            <w:r w:rsidRPr="00674E9C">
              <w:t>Podpis ucznia</w:t>
            </w:r>
          </w:p>
        </w:tc>
        <w:tc>
          <w:tcPr>
            <w:tcW w:w="4531" w:type="dxa"/>
          </w:tcPr>
          <w:p w14:paraId="2C3FE5AC" w14:textId="77777777" w:rsidR="00674E9C" w:rsidRPr="00674E9C" w:rsidRDefault="00674E9C" w:rsidP="00674E9C">
            <w:r w:rsidRPr="00674E9C">
              <w:t>Podpis opiekuna prawnego (w przypadku gdy uczeń jest niepełnoletni)</w:t>
            </w:r>
          </w:p>
        </w:tc>
      </w:tr>
      <w:tr w:rsidR="00674E9C" w:rsidRPr="00674E9C" w14:paraId="521EA796" w14:textId="77777777" w:rsidTr="00890ACA">
        <w:tc>
          <w:tcPr>
            <w:tcW w:w="4531" w:type="dxa"/>
          </w:tcPr>
          <w:p w14:paraId="7509BDC4" w14:textId="77777777" w:rsidR="00674E9C" w:rsidRPr="00674E9C" w:rsidRDefault="00674E9C" w:rsidP="00674E9C"/>
          <w:p w14:paraId="11C207BC" w14:textId="77777777" w:rsidR="00674E9C" w:rsidRPr="00674E9C" w:rsidRDefault="00674E9C" w:rsidP="00674E9C"/>
          <w:p w14:paraId="5BAF70C4" w14:textId="77777777" w:rsidR="00674E9C" w:rsidRPr="00674E9C" w:rsidRDefault="00674E9C" w:rsidP="00674E9C"/>
        </w:tc>
        <w:tc>
          <w:tcPr>
            <w:tcW w:w="4531" w:type="dxa"/>
          </w:tcPr>
          <w:p w14:paraId="7485F541" w14:textId="77777777" w:rsidR="00674E9C" w:rsidRPr="00674E9C" w:rsidRDefault="00674E9C" w:rsidP="00674E9C"/>
        </w:tc>
      </w:tr>
    </w:tbl>
    <w:p w14:paraId="7D1011C3" w14:textId="77777777" w:rsidR="00674E9C" w:rsidRPr="00674E9C" w:rsidRDefault="00674E9C" w:rsidP="00674E9C">
      <w:pPr>
        <w:spacing w:line="276" w:lineRule="auto"/>
        <w:rPr>
          <w:rFonts w:ascii="Calibri" w:hAnsi="Calibri" w:cs="Calibri"/>
          <w:b/>
          <w:bCs/>
        </w:rPr>
      </w:pPr>
      <w:r w:rsidRPr="00674E9C">
        <w:rPr>
          <w:rFonts w:ascii="Calibri" w:hAnsi="Calibri" w:cs="Calibri"/>
          <w:b/>
          <w:bCs/>
        </w:rPr>
        <w:t>Załącznik nr 2- Klauzula informacyjna</w:t>
      </w:r>
    </w:p>
    <w:p w14:paraId="6C8651BC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0"/>
        </w:tabs>
        <w:autoSpaceDE w:val="0"/>
        <w:autoSpaceDN w:val="0"/>
        <w:spacing w:after="0" w:line="276" w:lineRule="auto"/>
        <w:ind w:left="500" w:hanging="359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Administratorem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4"/>
        </w:rPr>
        <w:t xml:space="preserve"> jest:</w:t>
      </w:r>
    </w:p>
    <w:p w14:paraId="77FA88B6" w14:textId="77777777" w:rsidR="00674E9C" w:rsidRPr="00674E9C" w:rsidRDefault="00674E9C" w:rsidP="00674E9C">
      <w:pPr>
        <w:widowControl w:val="0"/>
        <w:numPr>
          <w:ilvl w:val="1"/>
          <w:numId w:val="10"/>
        </w:numPr>
        <w:tabs>
          <w:tab w:val="left" w:pos="642"/>
        </w:tabs>
        <w:autoSpaceDE w:val="0"/>
        <w:autoSpaceDN w:val="0"/>
        <w:spacing w:before="1"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Instytucja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Zarządzająca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FEMP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–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Zarząd</w:t>
      </w:r>
      <w:r w:rsidRPr="00674E9C">
        <w:rPr>
          <w:rFonts w:ascii="Calibri" w:hAnsi="Calibri" w:cs="Calibri"/>
          <w:spacing w:val="78"/>
        </w:rPr>
        <w:t xml:space="preserve">  </w:t>
      </w:r>
      <w:r w:rsidRPr="00674E9C">
        <w:rPr>
          <w:rFonts w:ascii="Calibri" w:hAnsi="Calibri" w:cs="Calibri"/>
        </w:rPr>
        <w:t>Województwa</w:t>
      </w:r>
      <w:r w:rsidRPr="00674E9C">
        <w:rPr>
          <w:rFonts w:ascii="Calibri" w:hAnsi="Calibri" w:cs="Calibri"/>
          <w:spacing w:val="77"/>
        </w:rPr>
        <w:t xml:space="preserve">  </w:t>
      </w:r>
      <w:r w:rsidRPr="00674E9C">
        <w:rPr>
          <w:rFonts w:ascii="Calibri" w:hAnsi="Calibri" w:cs="Calibri"/>
        </w:rPr>
        <w:t>Małopolskiego, z</w:t>
      </w:r>
      <w:r w:rsidRPr="00674E9C">
        <w:rPr>
          <w:rFonts w:ascii="Calibri" w:hAnsi="Calibri" w:cs="Calibri"/>
          <w:spacing w:val="70"/>
        </w:rPr>
        <w:t xml:space="preserve"> </w:t>
      </w:r>
      <w:r w:rsidRPr="00674E9C">
        <w:rPr>
          <w:rFonts w:ascii="Calibri" w:hAnsi="Calibri" w:cs="Calibri"/>
        </w:rPr>
        <w:t>siedzibą:</w:t>
      </w:r>
      <w:r w:rsidRPr="00674E9C">
        <w:rPr>
          <w:rFonts w:ascii="Calibri" w:hAnsi="Calibri" w:cs="Calibri"/>
          <w:spacing w:val="69"/>
        </w:rPr>
        <w:t xml:space="preserve"> </w:t>
      </w:r>
      <w:r w:rsidRPr="00674E9C">
        <w:rPr>
          <w:rFonts w:ascii="Calibri" w:hAnsi="Calibri" w:cs="Calibri"/>
        </w:rPr>
        <w:t>31-156 Kraków,</w:t>
      </w:r>
      <w:r w:rsidRPr="00674E9C">
        <w:rPr>
          <w:rFonts w:ascii="Calibri" w:hAnsi="Calibri" w:cs="Calibri"/>
          <w:spacing w:val="66"/>
        </w:rPr>
        <w:t xml:space="preserve"> </w:t>
      </w:r>
      <w:r w:rsidRPr="00674E9C">
        <w:rPr>
          <w:rFonts w:ascii="Calibri" w:hAnsi="Calibri" w:cs="Calibri"/>
        </w:rPr>
        <w:t>ul. Basztowa 22.</w:t>
      </w:r>
      <w:r w:rsidRPr="00674E9C">
        <w:rPr>
          <w:rFonts w:ascii="Calibri" w:hAnsi="Calibri" w:cs="Calibri"/>
          <w:spacing w:val="66"/>
        </w:rPr>
        <w:t xml:space="preserve"> </w:t>
      </w:r>
      <w:r w:rsidRPr="00674E9C">
        <w:rPr>
          <w:rFonts w:ascii="Calibri" w:hAnsi="Calibri" w:cs="Calibri"/>
        </w:rPr>
        <w:t>Osobą</w:t>
      </w:r>
      <w:r w:rsidRPr="00674E9C">
        <w:rPr>
          <w:rFonts w:ascii="Calibri" w:hAnsi="Calibri" w:cs="Calibri"/>
          <w:spacing w:val="69"/>
        </w:rPr>
        <w:t xml:space="preserve"> </w:t>
      </w:r>
      <w:r w:rsidRPr="00674E9C">
        <w:rPr>
          <w:rFonts w:ascii="Calibri" w:hAnsi="Calibri" w:cs="Calibri"/>
        </w:rPr>
        <w:t>wyznaczoną</w:t>
      </w:r>
      <w:r w:rsidRPr="00674E9C">
        <w:rPr>
          <w:rFonts w:ascii="Calibri" w:hAnsi="Calibri" w:cs="Calibri"/>
          <w:spacing w:val="71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67"/>
        </w:rPr>
        <w:t xml:space="preserve"> </w:t>
      </w:r>
      <w:r w:rsidRPr="00674E9C">
        <w:rPr>
          <w:rFonts w:ascii="Calibri" w:hAnsi="Calibri" w:cs="Calibri"/>
        </w:rPr>
        <w:t>kontaktu w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związku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13"/>
        </w:rPr>
        <w:t> </w:t>
      </w:r>
      <w:r w:rsidRPr="00674E9C">
        <w:rPr>
          <w:rFonts w:ascii="Calibri" w:hAnsi="Calibri" w:cs="Calibri"/>
        </w:rPr>
        <w:t>przetwarzaniem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Inspektor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Ochrony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Danych: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 xml:space="preserve">punkt kontaktowy – Urząd Marszałkowski Województwa Małopolskiego, 30-017 Kraków, ul. Racławicka 56, adres e-mail: </w:t>
      </w:r>
      <w:hyperlink r:id="rId8" w:tooltip="Zintegrowana informacja o naruszeniu danych osobowych" w:history="1">
        <w:r w:rsidRPr="00674E9C">
          <w:rPr>
            <w:rFonts w:ascii="Calibri" w:hAnsi="Calibri" w:cs="Calibri"/>
            <w:color w:val="0563C1" w:themeColor="hyperlink"/>
            <w:u w:val="single"/>
          </w:rPr>
          <w:t>iodo@umwm.malopolska.pl</w:t>
        </w:r>
      </w:hyperlink>
      <w:r w:rsidRPr="00674E9C">
        <w:rPr>
          <w:rFonts w:ascii="Calibri" w:hAnsi="Calibri" w:cs="Calibri"/>
        </w:rPr>
        <w:t>.</w:t>
      </w:r>
    </w:p>
    <w:p w14:paraId="615BB237" w14:textId="77777777" w:rsidR="00674E9C" w:rsidRPr="00674E9C" w:rsidRDefault="00674E9C" w:rsidP="00674E9C">
      <w:pPr>
        <w:widowControl w:val="0"/>
        <w:numPr>
          <w:ilvl w:val="1"/>
          <w:numId w:val="10"/>
        </w:numPr>
        <w:tabs>
          <w:tab w:val="left" w:pos="642"/>
        </w:tabs>
        <w:autoSpaceDE w:val="0"/>
        <w:autoSpaceDN w:val="0"/>
        <w:spacing w:before="1"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Beneficjent projektu Pn. „Załóż maskę – pokaż siebie. Teatr w Edukacji” –</w:t>
      </w:r>
      <w:r w:rsidRPr="00674E9C">
        <w:rPr>
          <w:rFonts w:ascii="Calibri" w:hAnsi="Calibri" w:cs="Calibri"/>
          <w:spacing w:val="40"/>
        </w:rPr>
        <w:t xml:space="preserve">  </w:t>
      </w:r>
      <w:r w:rsidRPr="00674E9C">
        <w:rPr>
          <w:rFonts w:ascii="Calibri" w:hAnsi="Calibri" w:cs="Calibri"/>
        </w:rPr>
        <w:t xml:space="preserve">Starosta Olkuski, 32-300 Olkusz, ul. Mickiewicza 2/ Szkoła ponadpodstawowa – II Liceum Ogólnokształcące w Olkuszu, 32-300 Olkusz, ul. S. Żeromskiego 1. Osobą wyznaczoną do kontaktu w związku z przetwarzaniem Pani/Pana danych osobowych jest Inspektor Ochrony Danych Starostwa Powiatowego w Olkuszu, z którym można się skontaktować na adres e-mail: </w:t>
      </w:r>
      <w:hyperlink r:id="rId9" w:history="1">
        <w:r w:rsidRPr="00674E9C">
          <w:rPr>
            <w:rFonts w:ascii="Calibri" w:hAnsi="Calibri" w:cs="Calibri"/>
            <w:color w:val="0563C1" w:themeColor="hyperlink"/>
            <w:u w:val="single"/>
          </w:rPr>
          <w:t>iod@sp.olkusz.pl.</w:t>
        </w:r>
      </w:hyperlink>
    </w:p>
    <w:p w14:paraId="15D0CAD0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Celem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przetwarzania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wykonywanie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odpowiednich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obowiązków wynikających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z:</w:t>
      </w:r>
    </w:p>
    <w:p w14:paraId="06015772" w14:textId="77777777" w:rsidR="00674E9C" w:rsidRPr="00674E9C" w:rsidRDefault="00674E9C" w:rsidP="00674E9C">
      <w:pPr>
        <w:widowControl w:val="0"/>
        <w:tabs>
          <w:tab w:val="left" w:pos="501"/>
        </w:tabs>
        <w:autoSpaceDE w:val="0"/>
        <w:autoSpaceDN w:val="0"/>
        <w:spacing w:after="0" w:line="276" w:lineRule="auto"/>
        <w:ind w:left="501"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Rozporządzenia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Parlamentu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Europejskiego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Rady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(UE)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2021/1060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dnia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24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czerwca 2021 r. ustanawiającego wspólne przepisy dotyczące Europejskiego Funduszu Rozwoju Regionalnego, Europejskiego Funduszu Społecznego Plus, Funduszu Spójności, Funduszu na rzecz Sprawiedliwej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Transformacji,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 także ustawy</w:t>
      </w:r>
      <w:r w:rsidRPr="00674E9C">
        <w:rPr>
          <w:rFonts w:ascii="Calibri" w:hAnsi="Calibri" w:cs="Calibri"/>
          <w:spacing w:val="21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dnia 28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kwietnia</w:t>
      </w:r>
      <w:r w:rsidRPr="00674E9C">
        <w:rPr>
          <w:rFonts w:ascii="Calibri" w:hAnsi="Calibri" w:cs="Calibri"/>
          <w:spacing w:val="78"/>
        </w:rPr>
        <w:t xml:space="preserve"> </w:t>
      </w:r>
      <w:r w:rsidRPr="00674E9C">
        <w:rPr>
          <w:rFonts w:ascii="Calibri" w:hAnsi="Calibri" w:cs="Calibri"/>
        </w:rPr>
        <w:t>2022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r.</w:t>
      </w:r>
      <w:r w:rsidRPr="00674E9C">
        <w:rPr>
          <w:rFonts w:ascii="Calibri" w:hAnsi="Calibri" w:cs="Calibri"/>
          <w:spacing w:val="75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zasadach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realizacji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79"/>
        </w:rPr>
        <w:t xml:space="preserve"> </w:t>
      </w:r>
      <w:r w:rsidRPr="00674E9C">
        <w:rPr>
          <w:rFonts w:ascii="Calibri" w:hAnsi="Calibri" w:cs="Calibri"/>
        </w:rPr>
        <w:t>finansowanych</w:t>
      </w:r>
      <w:r w:rsidRPr="00674E9C">
        <w:rPr>
          <w:rFonts w:ascii="Calibri" w:hAnsi="Calibri" w:cs="Calibri"/>
          <w:spacing w:val="79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środków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europejskich w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perspektywie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finansowej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(Dz.U.2022.1079),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dalej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„ustawa</w:t>
      </w:r>
      <w:r w:rsidRPr="00674E9C">
        <w:rPr>
          <w:rFonts w:ascii="Calibri" w:hAnsi="Calibri" w:cs="Calibri"/>
          <w:spacing w:val="80"/>
          <w:w w:val="150"/>
        </w:rPr>
        <w:t xml:space="preserve"> </w:t>
      </w:r>
      <w:r w:rsidRPr="00674E9C">
        <w:rPr>
          <w:rFonts w:ascii="Calibri" w:hAnsi="Calibri" w:cs="Calibri"/>
        </w:rPr>
        <w:t>wdrożeniowa”,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7C8467A2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Podstawą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prawną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przetwarzania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ramach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FEM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jest: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6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ust.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1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lit. c - realizacja obowiązku prawnego ciążącego na administratorze, w związku z  wykonywaniem przez administratora zadań realizowanych w interesie publicznym lub sprawowania władzy publicznej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powierzonej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administratorowi,</w:t>
      </w:r>
      <w:r w:rsidRPr="00674E9C">
        <w:rPr>
          <w:rFonts w:ascii="Calibri" w:hAnsi="Calibri" w:cs="Calibri"/>
          <w:spacing w:val="38"/>
        </w:rPr>
        <w:t xml:space="preserve"> </w:t>
      </w:r>
      <w:r w:rsidRPr="00674E9C">
        <w:rPr>
          <w:rFonts w:ascii="Calibri" w:hAnsi="Calibri" w:cs="Calibri"/>
        </w:rPr>
        <w:t>9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ust.</w:t>
      </w:r>
      <w:r w:rsidRPr="00674E9C">
        <w:rPr>
          <w:rFonts w:ascii="Calibri" w:hAnsi="Calibri" w:cs="Calibri"/>
          <w:spacing w:val="39"/>
        </w:rPr>
        <w:t xml:space="preserve"> </w:t>
      </w:r>
      <w:r w:rsidRPr="00674E9C">
        <w:rPr>
          <w:rFonts w:ascii="Calibri" w:hAnsi="Calibri" w:cs="Calibri"/>
        </w:rPr>
        <w:t>2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lit.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g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- niezbędność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względów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związanych z ważnym interesem publicznym, na podstawie prawa Unii lub prawa państwa członkowskiego, które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są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proporcjonalne</w:t>
      </w:r>
      <w:r w:rsidRPr="00674E9C">
        <w:rPr>
          <w:rFonts w:ascii="Calibri" w:hAnsi="Calibri" w:cs="Calibri"/>
          <w:spacing w:val="23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wyznaczonego</w:t>
      </w:r>
      <w:r w:rsidRPr="00674E9C">
        <w:rPr>
          <w:rFonts w:ascii="Calibri" w:hAnsi="Calibri" w:cs="Calibri"/>
          <w:spacing w:val="25"/>
        </w:rPr>
        <w:t xml:space="preserve"> </w:t>
      </w:r>
      <w:r w:rsidRPr="00674E9C">
        <w:rPr>
          <w:rFonts w:ascii="Calibri" w:hAnsi="Calibri" w:cs="Calibri"/>
        </w:rPr>
        <w:t>celu,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22"/>
        </w:rPr>
        <w:t xml:space="preserve"> </w:t>
      </w:r>
      <w:r w:rsidRPr="00674E9C">
        <w:rPr>
          <w:rFonts w:ascii="Calibri" w:hAnsi="Calibri" w:cs="Calibri"/>
        </w:rPr>
        <w:t>naruszają</w:t>
      </w:r>
      <w:r w:rsidRPr="00674E9C">
        <w:rPr>
          <w:rFonts w:ascii="Calibri" w:hAnsi="Calibri" w:cs="Calibri"/>
          <w:spacing w:val="22"/>
        </w:rPr>
        <w:t xml:space="preserve"> </w:t>
      </w:r>
      <w:r w:rsidRPr="00674E9C">
        <w:rPr>
          <w:rFonts w:ascii="Calibri" w:hAnsi="Calibri" w:cs="Calibri"/>
        </w:rPr>
        <w:t>istoty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prawa</w:t>
      </w:r>
      <w:r w:rsidRPr="00674E9C">
        <w:rPr>
          <w:rFonts w:ascii="Calibri" w:hAnsi="Calibri" w:cs="Calibri"/>
          <w:spacing w:val="24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21"/>
        </w:rPr>
        <w:t xml:space="preserve"> </w:t>
      </w:r>
      <w:r w:rsidRPr="00674E9C">
        <w:rPr>
          <w:rFonts w:ascii="Calibri" w:hAnsi="Calibri" w:cs="Calibri"/>
        </w:rPr>
        <w:t>ochrony</w:t>
      </w:r>
      <w:r w:rsidRPr="00674E9C">
        <w:rPr>
          <w:rFonts w:ascii="Calibri" w:hAnsi="Calibri" w:cs="Calibri"/>
          <w:spacing w:val="26"/>
        </w:rPr>
        <w:t xml:space="preserve"> </w:t>
      </w:r>
      <w:r w:rsidRPr="00674E9C">
        <w:rPr>
          <w:rFonts w:ascii="Calibri" w:hAnsi="Calibri" w:cs="Calibri"/>
        </w:rPr>
        <w:t>danych i przewidują odpowiednie i konkretne środki ochrony praw podstawowych i interesów osoby, której</w:t>
      </w:r>
      <w:r w:rsidRPr="00674E9C">
        <w:rPr>
          <w:rFonts w:ascii="Calibri" w:hAnsi="Calibri" w:cs="Calibri"/>
          <w:spacing w:val="62"/>
        </w:rPr>
        <w:t xml:space="preserve"> </w:t>
      </w:r>
      <w:r w:rsidRPr="00674E9C">
        <w:rPr>
          <w:rFonts w:ascii="Calibri" w:hAnsi="Calibri" w:cs="Calibri"/>
        </w:rPr>
        <w:t>dane</w:t>
      </w:r>
      <w:r w:rsidRPr="00674E9C">
        <w:rPr>
          <w:rFonts w:ascii="Calibri" w:hAnsi="Calibri" w:cs="Calibri"/>
          <w:spacing w:val="64"/>
        </w:rPr>
        <w:t xml:space="preserve"> </w:t>
      </w:r>
      <w:r w:rsidRPr="00674E9C">
        <w:rPr>
          <w:rFonts w:ascii="Calibri" w:hAnsi="Calibri" w:cs="Calibri"/>
        </w:rPr>
        <w:t>dotyczą. Dane osobowe są również przetwarzane na podstawie  zgody wyrażonej w formularzu  zgłoszeniowym - art. 6 ust. 1 lut a) RODO.</w:t>
      </w:r>
    </w:p>
    <w:p w14:paraId="7E88AD08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Pani/Pana dane osobowe mogą zostać udostępnione m.in. podmiotom dokonującym oceny, ekspertyzy,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jak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również podmiotom zaangażowanym,</w:t>
      </w:r>
      <w:r w:rsidRPr="00674E9C">
        <w:rPr>
          <w:rFonts w:ascii="Calibri" w:hAnsi="Calibri" w:cs="Calibri"/>
          <w:spacing w:val="-1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1"/>
        </w:rPr>
        <w:t xml:space="preserve"> </w:t>
      </w:r>
      <w:r w:rsidRPr="00674E9C">
        <w:rPr>
          <w:rFonts w:ascii="Calibri" w:hAnsi="Calibri" w:cs="Calibri"/>
        </w:rPr>
        <w:t>szczególności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proces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audytu, ewaluacji i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kontroli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FEMP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2021-2027</w:t>
      </w:r>
      <w:r w:rsidRPr="00674E9C">
        <w:rPr>
          <w:rFonts w:asciiTheme="majorHAnsi" w:hAnsiTheme="majorHAnsi" w:cstheme="majorHAnsi"/>
          <w:spacing w:val="-12"/>
        </w:rPr>
        <w:t xml:space="preserve">.  </w:t>
      </w:r>
      <w:r w:rsidRPr="00674E9C">
        <w:t xml:space="preserve">Dodatkowo dane osobowe mogą zostać udostępnione dla Biura projektu – </w:t>
      </w:r>
      <w:r w:rsidRPr="00674E9C">
        <w:rPr>
          <w:rFonts w:ascii="Calibri" w:hAnsi="Calibri" w:cs="Calibri"/>
        </w:rPr>
        <w:t>należy przez to rozumieć miejsce, w którym realizowane są czynności administracyjno-organizacyjne związane z realizacją projektu. Biuro projektu mieści się w Zespole Szkół nr 3 w Olkuszu, pok. nr 7, ul. Fr. Nullo 32, 32-300 Olkusz. W innym przypadku, dane osobowe mogą zostać udostępnione na podstawie przepisów prawa.</w:t>
      </w:r>
    </w:p>
    <w:p w14:paraId="5C62FD6C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Zgodnie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89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ustawy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wdrożeniowej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dostęp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gromadzonych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danych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osobowych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  <w:spacing w:val="-2"/>
        </w:rPr>
        <w:t>informacji</w:t>
      </w:r>
      <w:r w:rsidRPr="00674E9C">
        <w:rPr>
          <w:rFonts w:ascii="Calibri" w:hAnsi="Calibri" w:cs="Calibri"/>
        </w:rPr>
        <w:t>- przysługuje ministrowi właściwemu do spraw rozwoju regionalnego wykonującemu zadania państwa członkowskiego, ministrowi właściwemu do spraw finansów publicznych, instytucji audytowej,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a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także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podmiotom,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którym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wymienione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podmioty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powierzają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realizację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80"/>
        </w:rPr>
        <w:t xml:space="preserve"> </w:t>
      </w:r>
      <w:r w:rsidRPr="00674E9C">
        <w:rPr>
          <w:rFonts w:ascii="Calibri" w:hAnsi="Calibri" w:cs="Calibri"/>
        </w:rPr>
        <w:t>na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podstawie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odrębnej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umowy,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zakresie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niezbędnym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2"/>
        </w:rPr>
        <w:t xml:space="preserve"> </w:t>
      </w:r>
      <w:r w:rsidRPr="00674E9C">
        <w:rPr>
          <w:rFonts w:ascii="Calibri" w:hAnsi="Calibri" w:cs="Calibri"/>
        </w:rPr>
        <w:t>realizacji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ich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zadań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wynikających</w:t>
      </w:r>
      <w:r w:rsidRPr="00674E9C">
        <w:rPr>
          <w:rFonts w:ascii="Calibri" w:hAnsi="Calibri" w:cs="Calibri"/>
          <w:spacing w:val="40"/>
        </w:rPr>
        <w:t xml:space="preserve"> </w:t>
      </w:r>
      <w:r w:rsidRPr="00674E9C">
        <w:rPr>
          <w:rFonts w:ascii="Calibri" w:hAnsi="Calibri" w:cs="Calibri"/>
        </w:rPr>
        <w:t>z przepisów ustawy wdrożeniowej.</w:t>
      </w:r>
    </w:p>
    <w:p w14:paraId="5CA0F944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8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lastRenderedPageBreak/>
        <w:t xml:space="preserve">Pani/Pana dane osobowe nie będą przekazywane do państwa trzeciego lub organizacji </w:t>
      </w:r>
      <w:r w:rsidRPr="00674E9C">
        <w:rPr>
          <w:rFonts w:ascii="Calibri" w:hAnsi="Calibri" w:cs="Calibri"/>
          <w:spacing w:val="-2"/>
        </w:rPr>
        <w:t>międzynarodowej.</w:t>
      </w:r>
    </w:p>
    <w:p w14:paraId="26878829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8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Pani/Pana dane osobowe są przechowywane przez okres niezbędny do realizacji celów określonych w art. 4 rozporządzenia ogólnego tj. 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zobowiązań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wynikających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innego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przepisu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prawa,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tym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ustawy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dnia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14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lipca</w:t>
      </w:r>
      <w:r w:rsidRPr="00674E9C">
        <w:rPr>
          <w:rFonts w:ascii="Calibri" w:hAnsi="Calibri" w:cs="Calibri"/>
          <w:spacing w:val="-10"/>
        </w:rPr>
        <w:t xml:space="preserve"> </w:t>
      </w:r>
      <w:r w:rsidRPr="00674E9C">
        <w:rPr>
          <w:rFonts w:ascii="Calibri" w:hAnsi="Calibri" w:cs="Calibri"/>
        </w:rPr>
        <w:t>1983 r.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narodowym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zasobie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archiwalnym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archiwach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(Dz.U.2020.164,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zm.)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ile</w:t>
      </w:r>
      <w:r w:rsidRPr="00674E9C">
        <w:rPr>
          <w:rFonts w:ascii="Calibri" w:hAnsi="Calibri" w:cs="Calibri"/>
          <w:spacing w:val="-12"/>
        </w:rPr>
        <w:t xml:space="preserve"> </w:t>
      </w:r>
      <w:r w:rsidRPr="00674E9C">
        <w:rPr>
          <w:rFonts w:ascii="Calibri" w:hAnsi="Calibri" w:cs="Calibri"/>
        </w:rPr>
        <w:t>przetwarzanie</w:t>
      </w:r>
      <w:r w:rsidRPr="00674E9C">
        <w:rPr>
          <w:rFonts w:ascii="Calibri" w:hAnsi="Calibri" w:cs="Calibri"/>
          <w:spacing w:val="-13"/>
        </w:rPr>
        <w:t xml:space="preserve"> </w:t>
      </w:r>
      <w:r w:rsidRPr="00674E9C">
        <w:rPr>
          <w:rFonts w:ascii="Calibri" w:hAnsi="Calibri" w:cs="Calibri"/>
        </w:rPr>
        <w:t>tych danych jest niezbędne do spełnienia obowiązku wynikającego z tego przepisu prawa.</w:t>
      </w:r>
    </w:p>
    <w:p w14:paraId="387F5A4C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6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Posiada Pani/Pan prawo dostępu do danych osobowych, ich sprostowania lub ograniczenia przetwarzania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lub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prawo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wniesienia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sprzeciwu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wobec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przetwarzania.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Na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podstawie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art.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17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ust. 3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lit.</w:t>
      </w:r>
      <w:r w:rsidRPr="00674E9C">
        <w:rPr>
          <w:rFonts w:ascii="Calibri" w:hAnsi="Calibri" w:cs="Calibri"/>
          <w:spacing w:val="17"/>
        </w:rPr>
        <w:t xml:space="preserve"> </w:t>
      </w:r>
      <w:r w:rsidRPr="00674E9C">
        <w:rPr>
          <w:rFonts w:ascii="Calibri" w:hAnsi="Calibri" w:cs="Calibri"/>
        </w:rPr>
        <w:t>b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i</w:t>
      </w:r>
      <w:r w:rsidRPr="00674E9C">
        <w:rPr>
          <w:rFonts w:ascii="Calibri" w:hAnsi="Calibri" w:cs="Calibri"/>
          <w:spacing w:val="17"/>
        </w:rPr>
        <w:t xml:space="preserve"> </w:t>
      </w:r>
      <w:r w:rsidRPr="00674E9C">
        <w:rPr>
          <w:rFonts w:ascii="Calibri" w:hAnsi="Calibri" w:cs="Calibri"/>
        </w:rPr>
        <w:t>d</w:t>
      </w:r>
      <w:r w:rsidRPr="00674E9C">
        <w:rPr>
          <w:rFonts w:ascii="Calibri" w:hAnsi="Calibri" w:cs="Calibri"/>
          <w:spacing w:val="18"/>
        </w:rPr>
        <w:t xml:space="preserve"> </w:t>
      </w:r>
      <w:r w:rsidRPr="00674E9C">
        <w:rPr>
          <w:rFonts w:ascii="Calibri" w:hAnsi="Calibri" w:cs="Calibri"/>
        </w:rPr>
        <w:t>RODO,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zgodnie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z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którym</w:t>
      </w:r>
      <w:r w:rsidRPr="00674E9C">
        <w:rPr>
          <w:rFonts w:ascii="Calibri" w:hAnsi="Calibri" w:cs="Calibri"/>
          <w:spacing w:val="20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jest</w:t>
      </w:r>
      <w:r w:rsidRPr="00674E9C">
        <w:rPr>
          <w:rFonts w:ascii="Calibri" w:hAnsi="Calibri" w:cs="Calibri"/>
          <w:spacing w:val="15"/>
        </w:rPr>
        <w:t xml:space="preserve"> </w:t>
      </w:r>
      <w:r w:rsidRPr="00674E9C">
        <w:rPr>
          <w:rFonts w:ascii="Calibri" w:hAnsi="Calibri" w:cs="Calibri"/>
        </w:rPr>
        <w:t>możliwe</w:t>
      </w:r>
      <w:r w:rsidRPr="00674E9C">
        <w:rPr>
          <w:rFonts w:ascii="Calibri" w:hAnsi="Calibri" w:cs="Calibri"/>
          <w:spacing w:val="15"/>
        </w:rPr>
        <w:t xml:space="preserve"> </w:t>
      </w:r>
      <w:r w:rsidRPr="00674E9C">
        <w:rPr>
          <w:rFonts w:ascii="Calibri" w:hAnsi="Calibri" w:cs="Calibri"/>
        </w:rPr>
        <w:t>usunięcie</w:t>
      </w:r>
      <w:r w:rsidRPr="00674E9C">
        <w:rPr>
          <w:rFonts w:ascii="Calibri" w:hAnsi="Calibri" w:cs="Calibri"/>
          <w:spacing w:val="19"/>
        </w:rPr>
        <w:t xml:space="preserve"> </w:t>
      </w:r>
      <w:r w:rsidRPr="00674E9C">
        <w:rPr>
          <w:rFonts w:ascii="Calibri" w:hAnsi="Calibri" w:cs="Calibri"/>
        </w:rPr>
        <w:t>danych osobowych</w:t>
      </w:r>
      <w:r w:rsidRPr="00674E9C">
        <w:rPr>
          <w:rFonts w:ascii="Calibri" w:hAnsi="Calibri" w:cs="Calibri"/>
          <w:spacing w:val="16"/>
        </w:rPr>
        <w:t xml:space="preserve"> </w:t>
      </w:r>
      <w:r w:rsidRPr="00674E9C">
        <w:rPr>
          <w:rFonts w:ascii="Calibri" w:hAnsi="Calibri" w:cs="Calibri"/>
        </w:rPr>
        <w:t>niezbędnych, w szczególności do: wywiązania się z prawnego obowiązku wymagającego przetwarzania na mocy prawa Unii lub prawa państwa członkowskiego, celów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</w:rPr>
        <w:t>archiwalnych</w:t>
      </w:r>
      <w:r w:rsidRPr="00674E9C">
        <w:rPr>
          <w:rFonts w:ascii="Calibri" w:hAnsi="Calibri" w:cs="Calibri"/>
          <w:spacing w:val="-5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4"/>
        </w:rPr>
        <w:t xml:space="preserve"> </w:t>
      </w:r>
      <w:r w:rsidRPr="00674E9C">
        <w:rPr>
          <w:rFonts w:ascii="Calibri" w:hAnsi="Calibri" w:cs="Calibri"/>
        </w:rPr>
        <w:t>interesie</w:t>
      </w:r>
      <w:r w:rsidRPr="00674E9C">
        <w:rPr>
          <w:rFonts w:ascii="Calibri" w:hAnsi="Calibri" w:cs="Calibri"/>
          <w:spacing w:val="-3"/>
        </w:rPr>
        <w:t xml:space="preserve"> </w:t>
      </w:r>
      <w:r w:rsidRPr="00674E9C">
        <w:rPr>
          <w:rFonts w:ascii="Calibri" w:hAnsi="Calibri" w:cs="Calibri"/>
          <w:spacing w:val="-2"/>
        </w:rPr>
        <w:t xml:space="preserve">publicznym </w:t>
      </w:r>
      <w:r w:rsidRPr="00674E9C">
        <w:t>- jak również mając na uwadze cel i podstawę prawną przetwarzania danych - nie przysługuje Pani/Panu prawo do usunięcia tych danych ani ich przenoszenia.</w:t>
      </w:r>
    </w:p>
    <w:p w14:paraId="08B7E171" w14:textId="77777777" w:rsidR="00674E9C" w:rsidRPr="00674E9C" w:rsidRDefault="00674E9C" w:rsidP="00674E9C">
      <w:pPr>
        <w:widowControl w:val="0"/>
        <w:autoSpaceDE w:val="0"/>
        <w:autoSpaceDN w:val="0"/>
        <w:spacing w:after="0" w:line="276" w:lineRule="auto"/>
        <w:ind w:left="489" w:right="139" w:firstLine="1"/>
        <w:jc w:val="both"/>
        <w:rPr>
          <w:rFonts w:ascii="Calibri" w:eastAsia="Calibri" w:hAnsi="Calibri" w:cs="Calibri"/>
          <w:kern w:val="0"/>
          <w14:ligatures w14:val="none"/>
        </w:rPr>
      </w:pPr>
      <w:r w:rsidRPr="00674E9C">
        <w:rPr>
          <w:rFonts w:ascii="Calibri" w:eastAsia="Calibri" w:hAnsi="Calibri" w:cs="Calibri"/>
          <w:kern w:val="0"/>
          <w14:ligatures w14:val="none"/>
        </w:rPr>
        <w:t xml:space="preserve">Dodatkowo istnieje możliwość wycofania zgody w dowolnym momencie do przetwarzania danych osobowych wskazanych w formularzu zgłoszeniowym, jednak cofnięcie zgody nie wpływa na zgodność z prawem przetwarzania, którego dokonano na podstawie ww. zgody przed jej wycofaniem, jednakże może być równoważne z brakiem możliwości wzięcia udziału w projekcie. </w:t>
      </w:r>
    </w:p>
    <w:p w14:paraId="115058A3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9"/>
        <w:jc w:val="both"/>
        <w:rPr>
          <w:rFonts w:ascii="Calibri" w:hAnsi="Calibri" w:cs="Calibri"/>
        </w:rPr>
      </w:pPr>
      <w:r w:rsidRPr="00674E9C">
        <w:rPr>
          <w:rFonts w:ascii="Calibri" w:hAnsi="Calibri" w:cs="Calibri"/>
        </w:rPr>
        <w:t>Posiada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Pani/Pan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także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prawo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wniesienia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skargi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do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organu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nadzorczego</w:t>
      </w:r>
      <w:r w:rsidRPr="00674E9C">
        <w:rPr>
          <w:rFonts w:ascii="Calibri" w:hAnsi="Calibri" w:cs="Calibri"/>
          <w:spacing w:val="-6"/>
        </w:rPr>
        <w:t xml:space="preserve"> </w:t>
      </w:r>
      <w:r w:rsidRPr="00674E9C">
        <w:rPr>
          <w:rFonts w:ascii="Calibri" w:hAnsi="Calibri" w:cs="Calibri"/>
        </w:rPr>
        <w:t>-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Prezesa</w:t>
      </w:r>
      <w:r w:rsidRPr="00674E9C">
        <w:rPr>
          <w:rFonts w:ascii="Calibri" w:hAnsi="Calibri" w:cs="Calibri"/>
          <w:spacing w:val="-8"/>
        </w:rPr>
        <w:t xml:space="preserve"> </w:t>
      </w:r>
      <w:r w:rsidRPr="00674E9C">
        <w:rPr>
          <w:rFonts w:ascii="Calibri" w:hAnsi="Calibri" w:cs="Calibri"/>
        </w:rPr>
        <w:t>Urzędu</w:t>
      </w:r>
      <w:r w:rsidRPr="00674E9C">
        <w:rPr>
          <w:rFonts w:ascii="Calibri" w:hAnsi="Calibri" w:cs="Calibri"/>
          <w:spacing w:val="-7"/>
        </w:rPr>
        <w:t xml:space="preserve"> </w:t>
      </w:r>
      <w:r w:rsidRPr="00674E9C">
        <w:rPr>
          <w:rFonts w:ascii="Calibri" w:hAnsi="Calibri" w:cs="Calibri"/>
        </w:rPr>
        <w:t>Ochrony Danych Osobowych, ul Stawki 2, 00-193 Warszawa.</w:t>
      </w:r>
    </w:p>
    <w:p w14:paraId="52651B9D" w14:textId="77777777" w:rsidR="00674E9C" w:rsidRPr="00674E9C" w:rsidRDefault="00674E9C" w:rsidP="00674E9C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76" w:lineRule="auto"/>
        <w:ind w:right="137"/>
        <w:rPr>
          <w:rFonts w:ascii="Calibri" w:hAnsi="Calibri" w:cs="Calibri"/>
        </w:rPr>
      </w:pP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oparciu</w:t>
      </w:r>
      <w:r w:rsidRPr="00674E9C">
        <w:rPr>
          <w:rFonts w:ascii="Calibri" w:hAnsi="Calibri" w:cs="Calibri"/>
          <w:spacing w:val="-11"/>
        </w:rPr>
        <w:t xml:space="preserve"> </w:t>
      </w:r>
      <w:r w:rsidRPr="00674E9C">
        <w:rPr>
          <w:rFonts w:ascii="Calibri" w:hAnsi="Calibri" w:cs="Calibri"/>
        </w:rPr>
        <w:t>o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Pani/Pana</w:t>
      </w:r>
      <w:r w:rsidRPr="00674E9C">
        <w:rPr>
          <w:rFonts w:ascii="Calibri" w:hAnsi="Calibri" w:cs="Calibri"/>
          <w:spacing w:val="-11"/>
        </w:rPr>
        <w:t xml:space="preserve"> </w:t>
      </w:r>
      <w:r w:rsidRPr="00674E9C">
        <w:rPr>
          <w:rFonts w:ascii="Calibri" w:hAnsi="Calibri" w:cs="Calibri"/>
        </w:rPr>
        <w:t>dane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osobowe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–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nie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będą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podejmowane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zautomatyzowane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decyzje,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w</w:t>
      </w:r>
      <w:r w:rsidRPr="00674E9C">
        <w:rPr>
          <w:rFonts w:ascii="Calibri" w:hAnsi="Calibri" w:cs="Calibri"/>
          <w:spacing w:val="-9"/>
        </w:rPr>
        <w:t xml:space="preserve"> </w:t>
      </w:r>
      <w:r w:rsidRPr="00674E9C">
        <w:rPr>
          <w:rFonts w:ascii="Calibri" w:hAnsi="Calibri" w:cs="Calibri"/>
        </w:rPr>
        <w:t>tym decyzje będące wynikiem profilowania.</w:t>
      </w:r>
    </w:p>
    <w:p w14:paraId="0BE12AEF" w14:textId="77777777" w:rsidR="00674E9C" w:rsidRPr="00674E9C" w:rsidRDefault="00674E9C" w:rsidP="00674E9C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838BE95" w14:textId="77777777" w:rsidR="00674E9C" w:rsidRPr="00674E9C" w:rsidRDefault="00674E9C" w:rsidP="00674E9C"/>
    <w:p w14:paraId="13F436F8" w14:textId="77777777" w:rsidR="00674E9C" w:rsidRPr="00674E9C" w:rsidRDefault="00674E9C" w:rsidP="00674E9C"/>
    <w:p w14:paraId="1AED7D98" w14:textId="77777777" w:rsidR="00674E9C" w:rsidRPr="00674E9C" w:rsidRDefault="00674E9C" w:rsidP="00674E9C"/>
    <w:p w14:paraId="38D621E8" w14:textId="77777777" w:rsidR="003C6931" w:rsidRDefault="003C6931"/>
    <w:sectPr w:rsidR="003C69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5DD" w14:textId="77777777" w:rsidR="00216FDE" w:rsidRDefault="00216FDE" w:rsidP="000C4826">
      <w:pPr>
        <w:spacing w:after="0" w:line="240" w:lineRule="auto"/>
      </w:pPr>
      <w:r>
        <w:separator/>
      </w:r>
    </w:p>
  </w:endnote>
  <w:endnote w:type="continuationSeparator" w:id="0">
    <w:p w14:paraId="300DAB72" w14:textId="77777777" w:rsidR="00216FDE" w:rsidRDefault="00216FDE" w:rsidP="000C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22D8" w14:textId="77777777" w:rsidR="00216FDE" w:rsidRDefault="00216FDE" w:rsidP="000C4826">
      <w:pPr>
        <w:spacing w:after="0" w:line="240" w:lineRule="auto"/>
      </w:pPr>
      <w:r>
        <w:separator/>
      </w:r>
    </w:p>
  </w:footnote>
  <w:footnote w:type="continuationSeparator" w:id="0">
    <w:p w14:paraId="65B70BA5" w14:textId="77777777" w:rsidR="00216FDE" w:rsidRDefault="00216FDE" w:rsidP="000C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E9D0" w14:textId="1BC513F8" w:rsidR="000C4826" w:rsidRDefault="000C4826">
    <w:pPr>
      <w:pStyle w:val="Nagwek"/>
    </w:pPr>
    <w:r>
      <w:rPr>
        <w:noProof/>
        <w:lang w:eastAsia="pl-PL"/>
      </w:rPr>
      <w:drawing>
        <wp:inline distT="0" distB="0" distL="0" distR="0" wp14:anchorId="729BD9EC" wp14:editId="57431E34">
          <wp:extent cx="5760720" cy="450215"/>
          <wp:effectExtent l="0" t="0" r="0" b="6985"/>
          <wp:docPr id="2062346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DBE"/>
    <w:multiLevelType w:val="hybridMultilevel"/>
    <w:tmpl w:val="29424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56AD"/>
    <w:multiLevelType w:val="hybridMultilevel"/>
    <w:tmpl w:val="4CBAEB50"/>
    <w:lvl w:ilvl="0" w:tplc="23CCC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1BA1"/>
    <w:multiLevelType w:val="hybridMultilevel"/>
    <w:tmpl w:val="6688DC84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5DC02CA"/>
    <w:multiLevelType w:val="hybridMultilevel"/>
    <w:tmpl w:val="D8C0BF24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E863A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09267CC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sz w:val="20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5744"/>
    <w:multiLevelType w:val="hybridMultilevel"/>
    <w:tmpl w:val="2F4027E4"/>
    <w:lvl w:ilvl="0" w:tplc="A4F259A6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2A7B16">
      <w:start w:val="1"/>
      <w:numFmt w:val="lowerLetter"/>
      <w:lvlText w:val="%2)"/>
      <w:lvlJc w:val="left"/>
      <w:pPr>
        <w:ind w:left="6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88CF7A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3" w:tplc="FA9616DC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4" w:tplc="58A05210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5" w:tplc="AFE6834A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18C82310">
      <w:numFmt w:val="bullet"/>
      <w:lvlText w:val="•"/>
      <w:lvlJc w:val="left"/>
      <w:pPr>
        <w:ind w:left="5482" w:hanging="360"/>
      </w:pPr>
      <w:rPr>
        <w:rFonts w:hint="default"/>
        <w:lang w:val="pl-PL" w:eastAsia="en-US" w:bidi="ar-SA"/>
      </w:rPr>
    </w:lvl>
    <w:lvl w:ilvl="7" w:tplc="77BA99B0">
      <w:numFmt w:val="bullet"/>
      <w:lvlText w:val="•"/>
      <w:lvlJc w:val="left"/>
      <w:pPr>
        <w:ind w:left="6450" w:hanging="360"/>
      </w:pPr>
      <w:rPr>
        <w:rFonts w:hint="default"/>
        <w:lang w:val="pl-PL" w:eastAsia="en-US" w:bidi="ar-SA"/>
      </w:rPr>
    </w:lvl>
    <w:lvl w:ilvl="8" w:tplc="9118CB96">
      <w:numFmt w:val="bullet"/>
      <w:lvlText w:val="•"/>
      <w:lvlJc w:val="left"/>
      <w:pPr>
        <w:ind w:left="741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8437241"/>
    <w:multiLevelType w:val="hybridMultilevel"/>
    <w:tmpl w:val="20B8B83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E1BF4"/>
    <w:multiLevelType w:val="hybridMultilevel"/>
    <w:tmpl w:val="E29E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63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53DAF"/>
    <w:multiLevelType w:val="hybridMultilevel"/>
    <w:tmpl w:val="F1A87502"/>
    <w:lvl w:ilvl="0" w:tplc="526EC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1305"/>
    <w:multiLevelType w:val="hybridMultilevel"/>
    <w:tmpl w:val="1AEE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C4668"/>
    <w:multiLevelType w:val="hybridMultilevel"/>
    <w:tmpl w:val="C26E66EE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60"/>
      </w:pPr>
    </w:lvl>
    <w:lvl w:ilvl="1" w:tplc="06CE4582">
      <w:start w:val="2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cs="TimesNewRomanPSMT" w:hint="default"/>
      </w:rPr>
    </w:lvl>
    <w:lvl w:ilvl="2" w:tplc="325C39DC">
      <w:start w:val="1"/>
      <w:numFmt w:val="decimal"/>
      <w:lvlText w:val="%3."/>
      <w:lvlJc w:val="left"/>
      <w:pPr>
        <w:tabs>
          <w:tab w:val="num" w:pos="2703"/>
        </w:tabs>
        <w:ind w:left="27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num w:numId="1" w16cid:durableId="1920362244">
    <w:abstractNumId w:val="1"/>
  </w:num>
  <w:num w:numId="2" w16cid:durableId="549417923">
    <w:abstractNumId w:val="0"/>
  </w:num>
  <w:num w:numId="3" w16cid:durableId="1567260482">
    <w:abstractNumId w:val="7"/>
  </w:num>
  <w:num w:numId="4" w16cid:durableId="130826545">
    <w:abstractNumId w:val="6"/>
  </w:num>
  <w:num w:numId="5" w16cid:durableId="235017260">
    <w:abstractNumId w:val="8"/>
  </w:num>
  <w:num w:numId="6" w16cid:durableId="221524886">
    <w:abstractNumId w:val="3"/>
  </w:num>
  <w:num w:numId="7" w16cid:durableId="1555778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194605">
    <w:abstractNumId w:val="9"/>
  </w:num>
  <w:num w:numId="9" w16cid:durableId="99228616">
    <w:abstractNumId w:val="2"/>
  </w:num>
  <w:num w:numId="10" w16cid:durableId="414477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9C"/>
    <w:rsid w:val="00054493"/>
    <w:rsid w:val="000C4826"/>
    <w:rsid w:val="000F5EBE"/>
    <w:rsid w:val="00216FDE"/>
    <w:rsid w:val="00371EF0"/>
    <w:rsid w:val="003C6931"/>
    <w:rsid w:val="003E52A9"/>
    <w:rsid w:val="003F64D5"/>
    <w:rsid w:val="00513E95"/>
    <w:rsid w:val="0056445E"/>
    <w:rsid w:val="00674E9C"/>
    <w:rsid w:val="00897F5A"/>
    <w:rsid w:val="00A156C5"/>
    <w:rsid w:val="00A50083"/>
    <w:rsid w:val="00C311EE"/>
    <w:rsid w:val="00C94C1D"/>
    <w:rsid w:val="00E05FA0"/>
    <w:rsid w:val="00EF277C"/>
    <w:rsid w:val="00F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1C5F"/>
  <w15:chartTrackingRefBased/>
  <w15:docId w15:val="{A4CAB1C0-1606-4DEE-B4EB-D3B2309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E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E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E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E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E9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26"/>
  </w:style>
  <w:style w:type="paragraph" w:styleId="Stopka">
    <w:name w:val="footer"/>
    <w:basedOn w:val="Normalny"/>
    <w:link w:val="StopkaZnak"/>
    <w:uiPriority w:val="99"/>
    <w:unhideWhenUsed/>
    <w:rsid w:val="000C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opolska.pl/zaktualizowana-informacja-o-naruszeniu-ochrony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abela.mosur@sp.olkus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p.olkusz.p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Mosur</dc:creator>
  <cp:keywords/>
  <dc:description/>
  <cp:lastModifiedBy>Izabela Mosur</cp:lastModifiedBy>
  <cp:revision>4</cp:revision>
  <dcterms:created xsi:type="dcterms:W3CDTF">2025-09-16T07:59:00Z</dcterms:created>
  <dcterms:modified xsi:type="dcterms:W3CDTF">2025-09-29T11:54:00Z</dcterms:modified>
</cp:coreProperties>
</file>