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1F60" w14:textId="77777777" w:rsidR="00F75EAC" w:rsidRPr="00674E9C" w:rsidRDefault="00F75EAC" w:rsidP="00F75EAC"/>
    <w:p w14:paraId="3DCC583A" w14:textId="77777777" w:rsidR="00F75EAC" w:rsidRPr="00674E9C" w:rsidRDefault="00F75EAC" w:rsidP="00F75EAC">
      <w:pPr>
        <w:jc w:val="center"/>
        <w:rPr>
          <w:rFonts w:cstheme="minorHAnsi"/>
          <w:b/>
          <w:u w:val="single"/>
        </w:rPr>
      </w:pPr>
      <w:r w:rsidRPr="00674E9C">
        <w:rPr>
          <w:rFonts w:cstheme="minorHAnsi"/>
          <w:b/>
          <w:u w:val="single"/>
        </w:rPr>
        <w:t>Regulamin rekrutacji i uczestnictwa w projekcie</w:t>
      </w:r>
    </w:p>
    <w:p w14:paraId="636190CF" w14:textId="77777777" w:rsidR="00F75EAC" w:rsidRPr="00674E9C" w:rsidRDefault="00F75EAC" w:rsidP="00F75EAC">
      <w:bookmarkStart w:id="0" w:name="_Hlk190416565"/>
      <w:r w:rsidRPr="00674E9C">
        <w:t>Pn. „Załóż maskę – pokaż siebie. Teatr w Edukacji”.</w:t>
      </w:r>
    </w:p>
    <w:bookmarkEnd w:id="0"/>
    <w:p w14:paraId="30FD2E5D" w14:textId="77777777" w:rsidR="00F75EAC" w:rsidRPr="00674E9C" w:rsidRDefault="00F75EAC" w:rsidP="00F75EAC">
      <w:r w:rsidRPr="00674E9C">
        <w:t>realizowany w ramach programu Fundusze Europejskie dla Małopolski 2021-2027</w:t>
      </w:r>
    </w:p>
    <w:p w14:paraId="7BE88577" w14:textId="77777777" w:rsidR="00F75EAC" w:rsidRPr="00674E9C" w:rsidRDefault="00F75EAC" w:rsidP="00F75EAC">
      <w:r w:rsidRPr="00674E9C">
        <w:t>Działanie FEMP.06.13 Lokalne inicjatywy edukacyjne</w:t>
      </w:r>
    </w:p>
    <w:p w14:paraId="225524B6" w14:textId="77777777" w:rsidR="00F75EAC" w:rsidRPr="00674E9C" w:rsidRDefault="00F75EAC" w:rsidP="00F75EAC">
      <w:r w:rsidRPr="00674E9C">
        <w:t>typ A. lokalne inicjatywy edukacyjne w obszarze kształcenia dzieci i młodzieży</w:t>
      </w:r>
    </w:p>
    <w:p w14:paraId="376E24F9" w14:textId="77777777" w:rsidR="00F75EAC" w:rsidRPr="00674E9C" w:rsidRDefault="00F75EAC" w:rsidP="00F75EA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1</w:t>
      </w:r>
    </w:p>
    <w:p w14:paraId="178D298B" w14:textId="77777777" w:rsidR="00F75EAC" w:rsidRPr="00674E9C" w:rsidRDefault="00F75EAC" w:rsidP="00F75EAC">
      <w:pPr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Definicje</w:t>
      </w:r>
    </w:p>
    <w:p w14:paraId="1D7F7F1B" w14:textId="77777777" w:rsidR="00F75EAC" w:rsidRPr="00674E9C" w:rsidRDefault="00F75EAC" w:rsidP="00F75EAC">
      <w:pPr>
        <w:jc w:val="both"/>
        <w:rPr>
          <w:rFonts w:cstheme="minorHAnsi"/>
        </w:rPr>
      </w:pPr>
      <w:r w:rsidRPr="00674E9C">
        <w:rPr>
          <w:rFonts w:cstheme="minorHAnsi"/>
        </w:rPr>
        <w:t>Ilekroć w niniejszym dokumencie jest mowa o:</w:t>
      </w:r>
    </w:p>
    <w:p w14:paraId="3F3BFED5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>projekcie</w:t>
      </w:r>
      <w:r w:rsidRPr="00674E9C">
        <w:rPr>
          <w:rFonts w:cstheme="minorHAnsi"/>
        </w:rPr>
        <w:t xml:space="preserve"> – należy przez to rozumieć projekt „Załóż maskę – pokaż siebie. Teatr w Edukacji”,</w:t>
      </w:r>
    </w:p>
    <w:p w14:paraId="7BAC0AEA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>regulaminie</w:t>
      </w:r>
      <w:r w:rsidRPr="00674E9C">
        <w:rPr>
          <w:rFonts w:cstheme="minorHAnsi"/>
        </w:rPr>
        <w:t xml:space="preserve"> – należy przez to rozumieć regulamin uczestnictwa w projekcie „Załóż maskę – pokaż siebie. Teatr w Edukacji” </w:t>
      </w:r>
    </w:p>
    <w:p w14:paraId="122BB589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674E9C">
        <w:rPr>
          <w:rFonts w:cstheme="minorHAnsi"/>
          <w:b/>
        </w:rPr>
        <w:t>realizatorze</w:t>
      </w:r>
      <w:r w:rsidRPr="00674E9C">
        <w:rPr>
          <w:rFonts w:cstheme="minorHAnsi"/>
        </w:rPr>
        <w:t xml:space="preserve"> – należy przez to rozumieć Partnera – organ prowadzący: Powiat Olkuski / </w:t>
      </w:r>
      <w:bookmarkStart w:id="1" w:name="_Hlk190416634"/>
      <w:r w:rsidRPr="00674E9C">
        <w:rPr>
          <w:rFonts w:cstheme="minorHAnsi"/>
        </w:rPr>
        <w:t>szkołę ponadpodstawową – II Liceum Ogólnokształcące w Olkuszu</w:t>
      </w:r>
    </w:p>
    <w:bookmarkEnd w:id="1"/>
    <w:p w14:paraId="31E00C6E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674E9C">
        <w:rPr>
          <w:rFonts w:cstheme="minorHAnsi"/>
          <w:b/>
        </w:rPr>
        <w:t>Komisji Rekrutacyjnej –</w:t>
      </w:r>
      <w:r w:rsidRPr="00674E9C">
        <w:rPr>
          <w:rFonts w:cstheme="minorHAnsi"/>
        </w:rPr>
        <w:t xml:space="preserve"> należy przez to rozumieć zespół w składzie:</w:t>
      </w:r>
      <w:r w:rsidRPr="00674E9C">
        <w:rPr>
          <w:rFonts w:cstheme="minorHAnsi"/>
          <w:b/>
        </w:rPr>
        <w:t xml:space="preserve"> </w:t>
      </w:r>
    </w:p>
    <w:p w14:paraId="7B49B29F" w14:textId="77777777" w:rsidR="00F75EAC" w:rsidRPr="00674E9C" w:rsidRDefault="00F75EAC" w:rsidP="00F75EA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przewodniczący: Joanna Szatan-Kenderow,</w:t>
      </w:r>
    </w:p>
    <w:p w14:paraId="555675B9" w14:textId="25D63DF8" w:rsidR="00F75EAC" w:rsidRPr="00674E9C" w:rsidRDefault="00F75EAC" w:rsidP="00F75EA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 xml:space="preserve">członek: </w:t>
      </w:r>
      <w:r>
        <w:rPr>
          <w:rFonts w:cstheme="minorHAnsi"/>
        </w:rPr>
        <w:t>Izabela Mosur</w:t>
      </w:r>
    </w:p>
    <w:p w14:paraId="70EF0CB3" w14:textId="77777777" w:rsidR="00F75EAC" w:rsidRPr="00674E9C" w:rsidRDefault="00F75EAC" w:rsidP="00F75EA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dyrektor szkoły: Agnieszka Grzebinoga</w:t>
      </w:r>
    </w:p>
    <w:p w14:paraId="1DC72EB5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 xml:space="preserve">Uczestnikach projektu - </w:t>
      </w:r>
      <w:r w:rsidRPr="00674E9C">
        <w:rPr>
          <w:rFonts w:cstheme="minorHAnsi"/>
          <w:b/>
          <w:bCs/>
        </w:rPr>
        <w:t>Beneficjentach Ostatecznych</w:t>
      </w:r>
      <w:r w:rsidRPr="00674E9C">
        <w:rPr>
          <w:rFonts w:cstheme="minorHAnsi"/>
        </w:rPr>
        <w:t xml:space="preserve"> – należy przez to rozumieć uczniów/uczennice II Liceum Ogólnokształcącego w Olkuszu, którzy/e spełniają kryteria określone w § 4 niniejszego regulaminu i  w  wyniku przeprowadzonej rekrutacji zostali zakwalifikowani do udziału w projekcie. Uczestnicy/czki niepełnoletni(e) biorą udział w projekcie na podstawie pisemnej zgody prawnego opiekuna.</w:t>
      </w:r>
    </w:p>
    <w:p w14:paraId="7D579D02" w14:textId="77777777" w:rsidR="00F75EAC" w:rsidRPr="00674E9C" w:rsidRDefault="00F75EAC" w:rsidP="00F75E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2" w:name="_Hlk190417703"/>
      <w:r w:rsidRPr="00674E9C">
        <w:rPr>
          <w:rFonts w:cstheme="minorHAnsi"/>
          <w:b/>
        </w:rPr>
        <w:t xml:space="preserve">Biurze projektu </w:t>
      </w:r>
      <w:r w:rsidRPr="00674E9C">
        <w:rPr>
          <w:rFonts w:cstheme="minorHAnsi"/>
        </w:rPr>
        <w:t>– należy przez to rozumieć miejsce, w którym realizowane są czynności administracyjno-organizacyjne związane z realizacją projektu. Biuro projektu mieści się w Starostwie Powiatowym w Olkusz, pok. nr 308, ul. A. Mickiewicza 2, 32-300 Olkusz.</w:t>
      </w:r>
    </w:p>
    <w:bookmarkEnd w:id="2"/>
    <w:p w14:paraId="252F4BF7" w14:textId="77777777" w:rsidR="00F75EAC" w:rsidRPr="00674E9C" w:rsidRDefault="00F75EAC" w:rsidP="00F75EAC">
      <w:pPr>
        <w:ind w:left="360"/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§ 2</w:t>
      </w:r>
    </w:p>
    <w:p w14:paraId="22820E7C" w14:textId="77777777" w:rsidR="00F75EAC" w:rsidRPr="00674E9C" w:rsidRDefault="00F75EAC" w:rsidP="00F75EAC">
      <w:pPr>
        <w:jc w:val="center"/>
        <w:rPr>
          <w:rFonts w:cstheme="minorHAnsi"/>
          <w:b/>
        </w:rPr>
      </w:pPr>
      <w:r w:rsidRPr="00674E9C">
        <w:rPr>
          <w:rFonts w:cstheme="minorHAnsi"/>
          <w:b/>
        </w:rPr>
        <w:t>Postanowienia ogólne</w:t>
      </w:r>
    </w:p>
    <w:p w14:paraId="72727705" w14:textId="77777777" w:rsidR="00F75EAC" w:rsidRPr="00674E9C" w:rsidRDefault="00F75EAC" w:rsidP="00F75E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 xml:space="preserve">Projekt realizowany jest od 1.01.2025r. do 30.06.2026r. </w:t>
      </w:r>
    </w:p>
    <w:p w14:paraId="2C4D0210" w14:textId="77777777" w:rsidR="00F75EAC" w:rsidRPr="00674E9C" w:rsidRDefault="00F75EAC" w:rsidP="00F75E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Realizowany projekt jest współfinansowany przez Unię Europejską w ramach Europejskiego Funduszu Społecznego.</w:t>
      </w:r>
    </w:p>
    <w:p w14:paraId="2154F469" w14:textId="77777777" w:rsidR="00F75EAC" w:rsidRPr="00674E9C" w:rsidRDefault="00F75EAC" w:rsidP="00F75E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Projekt skierowany jest przede wszystkim do uczniów II Liceum Ogólnokształcącego w Olkuszu, w szczególności do kształcących się w klasach o profilu humanistycznym. W szczególnych przypadkach dopuszcza się również udział uczniów z pozostałych szkół ponadpodstawowych, dla których organem prowadzącym jest Powiat Olkuski, którzy zainteresowani są teatrem, sztuką i aktorstwem.</w:t>
      </w:r>
    </w:p>
    <w:p w14:paraId="53311664" w14:textId="77777777" w:rsidR="00F75EAC" w:rsidRPr="00674E9C" w:rsidRDefault="00F75EAC" w:rsidP="00F75EAC">
      <w:pPr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 xml:space="preserve"> </w:t>
      </w:r>
    </w:p>
    <w:p w14:paraId="1D34E7A7" w14:textId="77777777" w:rsidR="00F75EAC" w:rsidRPr="00674E9C" w:rsidRDefault="00F75EAC" w:rsidP="00F75EAC">
      <w:pPr>
        <w:ind w:left="36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3</w:t>
      </w:r>
    </w:p>
    <w:p w14:paraId="11A7A5AC" w14:textId="77777777" w:rsidR="00F75EAC" w:rsidRPr="00674E9C" w:rsidRDefault="00F75EAC" w:rsidP="00F75EAC">
      <w:pPr>
        <w:ind w:left="36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Zakres wsparcia objętego postępowaniem rekrutacyjnym</w:t>
      </w:r>
    </w:p>
    <w:p w14:paraId="678B6D35" w14:textId="376D2873" w:rsidR="00F75EAC" w:rsidRPr="00674E9C" w:rsidRDefault="00F75EAC" w:rsidP="00F75EAC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Niniejsza rekrutacja obejmuje </w:t>
      </w:r>
      <w:r>
        <w:rPr>
          <w:rFonts w:cstheme="minorHAnsi"/>
        </w:rPr>
        <w:t>zadanie</w:t>
      </w:r>
      <w:r w:rsidRPr="00674E9C">
        <w:rPr>
          <w:rFonts w:cstheme="minorHAnsi"/>
        </w:rPr>
        <w:t xml:space="preserve"> pn. „</w:t>
      </w:r>
      <w:r>
        <w:rPr>
          <w:rFonts w:cstheme="minorHAnsi"/>
        </w:rPr>
        <w:t>Wyjazd 3-dniowy edukacyjny z warsztatami teatralnymi</w:t>
      </w:r>
      <w:r w:rsidRPr="00674E9C">
        <w:rPr>
          <w:rFonts w:cstheme="minorHAnsi"/>
        </w:rPr>
        <w:t xml:space="preserve">”. </w:t>
      </w:r>
      <w:r>
        <w:rPr>
          <w:rFonts w:cstheme="minorHAnsi"/>
        </w:rPr>
        <w:t xml:space="preserve">Przewidziano wyjazd </w:t>
      </w:r>
      <w:r w:rsidRPr="00674E9C">
        <w:rPr>
          <w:rFonts w:cstheme="minorHAnsi"/>
        </w:rPr>
        <w:t>1 gr</w:t>
      </w:r>
      <w:r>
        <w:rPr>
          <w:rFonts w:cstheme="minorHAnsi"/>
        </w:rPr>
        <w:t xml:space="preserve">upy </w:t>
      </w:r>
      <w:r w:rsidRPr="00674E9C">
        <w:rPr>
          <w:rFonts w:cstheme="minorHAnsi"/>
        </w:rPr>
        <w:t xml:space="preserve"> </w:t>
      </w:r>
      <w:r>
        <w:rPr>
          <w:rFonts w:cstheme="minorHAnsi"/>
        </w:rPr>
        <w:t>27</w:t>
      </w:r>
      <w:r w:rsidRPr="00674E9C">
        <w:rPr>
          <w:rFonts w:cstheme="minorHAnsi"/>
        </w:rPr>
        <w:t xml:space="preserve"> os</w:t>
      </w:r>
      <w:r>
        <w:rPr>
          <w:rFonts w:cstheme="minorHAnsi"/>
        </w:rPr>
        <w:t>ób</w:t>
      </w:r>
      <w:r w:rsidRPr="00674E9C">
        <w:rPr>
          <w:rFonts w:cstheme="minorHAnsi"/>
        </w:rPr>
        <w:t xml:space="preserve"> + </w:t>
      </w:r>
      <w:r>
        <w:rPr>
          <w:rFonts w:cstheme="minorHAnsi"/>
        </w:rPr>
        <w:t xml:space="preserve">3 opiekunów </w:t>
      </w:r>
      <w:r w:rsidRPr="00674E9C">
        <w:rPr>
          <w:rFonts w:cstheme="minorHAnsi"/>
        </w:rPr>
        <w:t xml:space="preserve">, </w:t>
      </w:r>
      <w:r>
        <w:rPr>
          <w:rFonts w:cstheme="minorHAnsi"/>
        </w:rPr>
        <w:t>w </w:t>
      </w:r>
      <w:r w:rsidR="003E1461">
        <w:rPr>
          <w:rFonts w:cstheme="minorHAnsi"/>
        </w:rPr>
        <w:t xml:space="preserve">kwietniu lub </w:t>
      </w:r>
      <w:r>
        <w:rPr>
          <w:rFonts w:cstheme="minorHAnsi"/>
        </w:rPr>
        <w:t>maju 2026 roku</w:t>
      </w:r>
      <w:r w:rsidR="003E1461">
        <w:rPr>
          <w:rFonts w:cstheme="minorHAnsi"/>
        </w:rPr>
        <w:t xml:space="preserve"> w zależności od dostępności ofert</w:t>
      </w:r>
      <w:r w:rsidRPr="00674E9C">
        <w:rPr>
          <w:rFonts w:cstheme="minorHAnsi"/>
        </w:rPr>
        <w:t>.</w:t>
      </w:r>
    </w:p>
    <w:p w14:paraId="6AE96D28" w14:textId="10856F16" w:rsidR="00F75EAC" w:rsidRPr="00674E9C" w:rsidRDefault="00F75EAC" w:rsidP="00F75EAC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Liczba osób w grupie – </w:t>
      </w:r>
      <w:r>
        <w:rPr>
          <w:rFonts w:cstheme="minorHAnsi"/>
        </w:rPr>
        <w:t>27</w:t>
      </w:r>
      <w:r w:rsidRPr="00674E9C">
        <w:rPr>
          <w:rFonts w:cstheme="minorHAnsi"/>
        </w:rPr>
        <w:t xml:space="preserve"> os.</w:t>
      </w:r>
    </w:p>
    <w:p w14:paraId="6EEE4916" w14:textId="1499D5BB" w:rsidR="00F75EAC" w:rsidRPr="00F75EAC" w:rsidRDefault="00F75EAC" w:rsidP="00F75E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74E9C">
        <w:rPr>
          <w:rFonts w:cstheme="minorHAnsi"/>
        </w:rPr>
        <w:lastRenderedPageBreak/>
        <w:t xml:space="preserve">Opis zajęć: </w:t>
      </w:r>
      <w:r w:rsidRPr="00F75EAC">
        <w:rPr>
          <w:rFonts w:ascii="Calibri" w:hAnsi="Calibri" w:cs="Calibri"/>
          <w:kern w:val="0"/>
        </w:rPr>
        <w:t>Organizacja trzydniowego edukacyjnego wyjazdu z warsztatami teatralnymi dla uczniów jest inicjatywą, która może przynieść wiele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korzyści zarówno pod względem rozwoju osobistego, jak i edukacyjnego.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Wyjazd stanowi intensywną formę nauki i doskonałe uzupełnienie programu nauczania. Uczestnictwo w warsztatach teatralnych pod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okiem doświadczonych instruktorów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pozwala na pogłębienie wiedzy z zakresu aktorstwa, scenografii, czy interpretacji tekstów.</w:t>
      </w:r>
    </w:p>
    <w:p w14:paraId="180D8EBF" w14:textId="3E5923DC" w:rsidR="00F75EAC" w:rsidRPr="00F75EAC" w:rsidRDefault="00F75EAC" w:rsidP="00F75E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75EAC">
        <w:rPr>
          <w:rFonts w:ascii="Calibri" w:hAnsi="Calibri" w:cs="Calibri"/>
          <w:kern w:val="0"/>
        </w:rPr>
        <w:t>Trzydniowa formuła pozwala na bardziej skoncentrowane i głębsze zanurzenie się w tematykę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teatralną niż krótsze warsztaty.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Po drugie, taki wyjazd sprzyja budowaniu więzi między uczniami oraz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promuje współpracę i zdolności interpersonalne. Długotrwałe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wspólne doświadczenie, praca w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grupach i wzajemna pomoc podczas warsztatów mogą sprzyjać budowaniu silnych więzi między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uczestnikami, co wpływa pozytywnie na atmosferę w szkole i relacje między uczniami.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Po trzecie, trzydniowy wyjazd z warsztatami teatralnymi pozwala na bardziej kompleksowe eksplorowanie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różnych aspektów sztuki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teatralnej. Uczestnicy mogą uczestniczyć nie tylko w warsztatach aktorskich, ale także w zajęciach związanych z techniką głosu, ruchem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scenicznym czy scenografią, co pozwala na wszechstronny rozwój artystyczny.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Po czwarte, taki wyjazd może być doskonałą okazją do poznania nowych miejsc i kultur. Jeśli wyjazd organizowany jest poza miejscem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zamieszkania uczniów, mogą oni mieć okazję do eksplorowania nowych terenów, zwiedzania muzeów, teatrów czy innych atrakcji</w:t>
      </w:r>
      <w:r>
        <w:rPr>
          <w:rFonts w:ascii="Calibri" w:hAnsi="Calibri" w:cs="Calibri"/>
          <w:kern w:val="0"/>
        </w:rPr>
        <w:t xml:space="preserve"> </w:t>
      </w:r>
      <w:r w:rsidRPr="00F75EAC">
        <w:rPr>
          <w:rFonts w:ascii="Calibri" w:hAnsi="Calibri" w:cs="Calibri"/>
          <w:kern w:val="0"/>
        </w:rPr>
        <w:t>kulturalnych, co wzbogaca ich doświadczenia życiowe i kulturowe.</w:t>
      </w:r>
    </w:p>
    <w:p w14:paraId="5B29E890" w14:textId="77777777" w:rsidR="00F75EAC" w:rsidRPr="00F75EAC" w:rsidRDefault="00F75EAC" w:rsidP="00F75EAC">
      <w:pPr>
        <w:spacing w:after="0"/>
        <w:jc w:val="center"/>
        <w:rPr>
          <w:rFonts w:ascii="Calibri" w:hAnsi="Calibri" w:cs="Calibri"/>
          <w:b/>
          <w:bCs/>
        </w:rPr>
      </w:pPr>
      <w:r w:rsidRPr="00F75EAC">
        <w:rPr>
          <w:rFonts w:ascii="Calibri" w:hAnsi="Calibri" w:cs="Calibri"/>
          <w:b/>
          <w:bCs/>
        </w:rPr>
        <w:t>§4</w:t>
      </w:r>
    </w:p>
    <w:p w14:paraId="71CBB879" w14:textId="77777777" w:rsidR="00F75EAC" w:rsidRPr="00674E9C" w:rsidRDefault="00F75EAC" w:rsidP="00F75EAC">
      <w:pPr>
        <w:spacing w:after="0"/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Kryteria rekrutacji</w:t>
      </w:r>
    </w:p>
    <w:p w14:paraId="2F70E3D5" w14:textId="77777777" w:rsidR="00F75EAC" w:rsidRPr="00674E9C" w:rsidRDefault="00F75EAC" w:rsidP="00F75EAC">
      <w:pPr>
        <w:jc w:val="both"/>
        <w:rPr>
          <w:rFonts w:cstheme="minorHAnsi"/>
        </w:rPr>
      </w:pPr>
    </w:p>
    <w:p w14:paraId="11DBD885" w14:textId="77777777" w:rsidR="00F75EAC" w:rsidRPr="00674E9C" w:rsidRDefault="00F75EAC" w:rsidP="00F75EAC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Kryteria obligatoryjne dla uczniów/uczennic:</w:t>
      </w:r>
    </w:p>
    <w:p w14:paraId="3A0E33DE" w14:textId="77777777" w:rsidR="00F75EAC" w:rsidRPr="00674E9C" w:rsidRDefault="00F75EAC" w:rsidP="00F75EAC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Przynależność do grupy docelowej (uczeń/uczennica II LO w Olkuszu lub innej szkoły powiatowej w przypadku wolnych miejsc) </w:t>
      </w:r>
    </w:p>
    <w:p w14:paraId="4DE8A569" w14:textId="77777777" w:rsidR="00F75EAC" w:rsidRPr="00674E9C" w:rsidRDefault="00F75EAC" w:rsidP="00F75EAC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Wyrażona chęć uczestnictwa (formularz zgłoszeniowy) </w:t>
      </w:r>
    </w:p>
    <w:p w14:paraId="711E9E35" w14:textId="77777777" w:rsidR="00F75EAC" w:rsidRPr="00674E9C" w:rsidRDefault="00F75EAC" w:rsidP="00F75EAC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Kryteria premiujące dla uczniów/uczennic (w przypadku większej liczby chętnych niż miejsc): </w:t>
      </w:r>
    </w:p>
    <w:p w14:paraId="3EA85B21" w14:textId="77777777" w:rsidR="00F75EAC" w:rsidRPr="00674E9C" w:rsidRDefault="00F75EAC" w:rsidP="00F75EAC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Posiadanie orzeczenia o niepełnosprawności i/lub o potrzebie kształcenia specjalnego i/lub o potrzebie nauczania indywidualnego (5 pkt za każde orzeczenie) </w:t>
      </w:r>
    </w:p>
    <w:p w14:paraId="5BBCCED6" w14:textId="77777777" w:rsidR="00F75EAC" w:rsidRPr="00674E9C" w:rsidRDefault="00F75EAC" w:rsidP="00F75EAC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Opinia o objęciu pomocą psychologiczno-pedagogiczną (4 pkt).</w:t>
      </w:r>
    </w:p>
    <w:p w14:paraId="7557DD60" w14:textId="344DF13C" w:rsidR="00F75EAC" w:rsidRPr="00674E9C" w:rsidRDefault="00F75EAC" w:rsidP="00F75EAC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W przypadku jednakowych wyników uzyskanych z kryteriów premiujących, porównywana będzie frekwencja uczniów na zajęciach dydaktycznych w I semestrze r.sz. 202</w:t>
      </w:r>
      <w:r w:rsidR="002F7D01">
        <w:rPr>
          <w:rFonts w:cstheme="minorHAnsi"/>
        </w:rPr>
        <w:t>5</w:t>
      </w:r>
      <w:r w:rsidRPr="00674E9C">
        <w:rPr>
          <w:rFonts w:cstheme="minorHAnsi"/>
        </w:rPr>
        <w:t>/2</w:t>
      </w:r>
      <w:r w:rsidR="002F7D01">
        <w:rPr>
          <w:rFonts w:cstheme="minorHAnsi"/>
        </w:rPr>
        <w:t>6</w:t>
      </w:r>
      <w:r w:rsidRPr="00674E9C">
        <w:rPr>
          <w:rFonts w:cstheme="minorHAnsi"/>
        </w:rPr>
        <w:t xml:space="preserve"> (pierwszeństwo będą mieli uczniowie z wyższą frekwencją), a w następnej kolejności klasa – pierwszeństwo będą mieli uczniowie/uczennice starszych klas.</w:t>
      </w:r>
    </w:p>
    <w:p w14:paraId="46D4B2D2" w14:textId="654D2174" w:rsidR="00F75EAC" w:rsidRPr="00674E9C" w:rsidRDefault="00F75EAC" w:rsidP="00F75EAC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Jeśli powyższe kryteria nie przyniosą rozstrzygnięcia, porównana zostanie średnia ocen z r.sz. 202</w:t>
      </w:r>
      <w:r w:rsidR="002F7D01">
        <w:rPr>
          <w:rFonts w:cstheme="minorHAnsi"/>
        </w:rPr>
        <w:t>4</w:t>
      </w:r>
      <w:r w:rsidRPr="00674E9C">
        <w:rPr>
          <w:rFonts w:cstheme="minorHAnsi"/>
        </w:rPr>
        <w:t>/25.</w:t>
      </w:r>
    </w:p>
    <w:p w14:paraId="68DD015F" w14:textId="77777777" w:rsidR="00F75EAC" w:rsidRPr="00674E9C" w:rsidRDefault="00F75EAC" w:rsidP="00F75EAC">
      <w:pPr>
        <w:spacing w:after="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§5</w:t>
      </w:r>
    </w:p>
    <w:p w14:paraId="018A869D" w14:textId="77777777" w:rsidR="00F75EAC" w:rsidRPr="00674E9C" w:rsidRDefault="00F75EAC" w:rsidP="00F75EAC">
      <w:pPr>
        <w:spacing w:after="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Procedura rekrutacji</w:t>
      </w:r>
    </w:p>
    <w:p w14:paraId="3A5AD422" w14:textId="5ED03D71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 xml:space="preserve">Rekrutacja prowadzona jest w okresie </w:t>
      </w:r>
      <w:r w:rsidR="001F53D1">
        <w:t>27</w:t>
      </w:r>
      <w:r w:rsidRPr="00674E9C">
        <w:t>.0</w:t>
      </w:r>
      <w:r w:rsidR="002F7D01">
        <w:t>3</w:t>
      </w:r>
      <w:r w:rsidRPr="00674E9C">
        <w:t>.202</w:t>
      </w:r>
      <w:r w:rsidR="002F7D01">
        <w:t>6</w:t>
      </w:r>
      <w:r w:rsidRPr="00674E9C">
        <w:t xml:space="preserve"> r. - </w:t>
      </w:r>
      <w:r w:rsidR="003E1461">
        <w:t>10</w:t>
      </w:r>
      <w:r w:rsidRPr="00674E9C">
        <w:t>.</w:t>
      </w:r>
      <w:r w:rsidR="002F7D01">
        <w:t>0</w:t>
      </w:r>
      <w:r w:rsidR="003E1461">
        <w:t>4</w:t>
      </w:r>
      <w:r w:rsidRPr="00674E9C">
        <w:t>.202</w:t>
      </w:r>
      <w:r w:rsidR="002F7D01">
        <w:t>6</w:t>
      </w:r>
      <w:r w:rsidRPr="00674E9C">
        <w:t xml:space="preserve"> r.</w:t>
      </w:r>
    </w:p>
    <w:p w14:paraId="4988DE70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>Rekrutacja rozpoczyna się wypełnieniem przez ucznia/uczennicę formularza zgłoszeniowego – stanowiącego załącznik nr 1 do regulaminu, który będzie dostępny w sekretariacie szkoły oraz na stronie internetowej beneficjenta.</w:t>
      </w:r>
    </w:p>
    <w:p w14:paraId="22CA5BEF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>Wypełnione formularze należy złożyć w sekretariacie szkoły lub biurze projektu. Dopuszcza się także przesłanie ich pocztą na adres biura projektu (decyduje data wpływu do biura projektu).</w:t>
      </w:r>
    </w:p>
    <w:p w14:paraId="4835B338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>Formularze zawierające braki formalne nie będą rozpatrywane.</w:t>
      </w:r>
    </w:p>
    <w:p w14:paraId="4F294B8D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 xml:space="preserve">Weryfikacja zgłoszeń dokonywana będzie przez komisję rekrutacyjną. </w:t>
      </w:r>
    </w:p>
    <w:p w14:paraId="7E4442C0" w14:textId="7D165B16" w:rsidR="00F75EAC" w:rsidRPr="00674E9C" w:rsidRDefault="00F75EAC" w:rsidP="00F75EAC">
      <w:pPr>
        <w:numPr>
          <w:ilvl w:val="0"/>
          <w:numId w:val="5"/>
        </w:numPr>
        <w:spacing w:after="0"/>
        <w:contextualSpacing/>
      </w:pPr>
      <w:r w:rsidRPr="00674E9C">
        <w:t xml:space="preserve">Lista zakwalifikowanych uczestników zostanie opublikowana na tablicy informacyjnej szkoły. </w:t>
      </w:r>
    </w:p>
    <w:p w14:paraId="1BC1BA7C" w14:textId="77777777" w:rsidR="00F75EAC" w:rsidRPr="00674E9C" w:rsidRDefault="00F75EAC" w:rsidP="00F75EA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 xml:space="preserve">Uczniowie/uczennice, którzy/e z powodu braku miejsc nie zostali zakwalifikowani do udziału </w:t>
      </w:r>
      <w:r w:rsidRPr="00674E9C">
        <w:rPr>
          <w:rFonts w:cstheme="minorHAnsi"/>
        </w:rPr>
        <w:br/>
        <w:t>w formie wsparcia zostają umieszczeni na liście rezerwowej. W razie skreślenia uczestnika/czki z listy, na jego/jej miejsce zostaje zakwalifikowany uczeń/uczennica z listy rezerwowej.</w:t>
      </w:r>
    </w:p>
    <w:p w14:paraId="721BEEE6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lastRenderedPageBreak/>
        <w:t xml:space="preserve">W przypadku, gdy po zakończeniu rekrutacji pozostaną wolne miejsca zostanie przeprowadzona rekrutacja dodatkowa wśród uczniów/uczennic innych szkół ponadpodstawowych, dla których organem prowadzącym jest Powiat Olkuski.  </w:t>
      </w:r>
    </w:p>
    <w:p w14:paraId="34A8F52D" w14:textId="77777777" w:rsidR="00F75EAC" w:rsidRPr="00674E9C" w:rsidRDefault="00F75EAC" w:rsidP="00F75EAC">
      <w:pPr>
        <w:numPr>
          <w:ilvl w:val="0"/>
          <w:numId w:val="5"/>
        </w:numPr>
        <w:contextualSpacing/>
      </w:pPr>
      <w:r w:rsidRPr="00674E9C">
        <w:t xml:space="preserve">Osobą upoważnioną do udzielania informacji na temat projektu jest Izabela Mosur, tel. (32) 6431038, e-mail: </w:t>
      </w:r>
      <w:hyperlink r:id="rId7" w:history="1">
        <w:r w:rsidRPr="00674E9C">
          <w:rPr>
            <w:color w:val="0563C1" w:themeColor="hyperlink"/>
            <w:u w:val="single"/>
          </w:rPr>
          <w:t>izabela.mosur@sp.olkusz.pl</w:t>
        </w:r>
      </w:hyperlink>
    </w:p>
    <w:p w14:paraId="50D2907F" w14:textId="77777777" w:rsidR="00F75EAC" w:rsidRPr="00674E9C" w:rsidRDefault="00F75EAC" w:rsidP="00F75EA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6</w:t>
      </w:r>
    </w:p>
    <w:p w14:paraId="38FE271D" w14:textId="77777777" w:rsidR="00F75EAC" w:rsidRPr="00674E9C" w:rsidRDefault="00F75EAC" w:rsidP="00F75EA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Prawa i obowiązki uczestników projektu</w:t>
      </w:r>
    </w:p>
    <w:p w14:paraId="092F4840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Prawa i obowiązki osób uczestniczących w projekcie reguluje niniejszy regulamin.</w:t>
      </w:r>
    </w:p>
    <w:p w14:paraId="75F36204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674E9C">
        <w:rPr>
          <w:rFonts w:cstheme="minorHAnsi"/>
        </w:rPr>
        <w:t xml:space="preserve">Osoby zakwalifikowane do udziału w projekcie uczestniczą w formach wsparcia </w:t>
      </w:r>
      <w:r w:rsidRPr="00674E9C">
        <w:rPr>
          <w:rFonts w:cstheme="minorHAnsi"/>
          <w:bCs/>
        </w:rPr>
        <w:t>nieodpłatnie.</w:t>
      </w:r>
    </w:p>
    <w:p w14:paraId="15041816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Osoby zakwalifikowane do udziału w formach wsparcia zobowiązane są do:</w:t>
      </w:r>
    </w:p>
    <w:p w14:paraId="591CB55E" w14:textId="77777777" w:rsidR="00F75EAC" w:rsidRPr="00674E9C" w:rsidRDefault="00F75EAC" w:rsidP="00F75EAC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podpisania „Deklaracji uczestnictwa w projekcie”,</w:t>
      </w:r>
    </w:p>
    <w:p w14:paraId="3D66CBE3" w14:textId="77777777" w:rsidR="00F75EAC" w:rsidRPr="0056445E" w:rsidRDefault="00F75EAC" w:rsidP="00F75EAC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podpisania „Oświadczenia uczestnika projektu o wyrażeniu zgody na przetwarzanie danych osobowych”,</w:t>
      </w:r>
    </w:p>
    <w:p w14:paraId="2BA89D28" w14:textId="77777777" w:rsidR="00F75EAC" w:rsidRPr="00674E9C" w:rsidRDefault="00F75EAC" w:rsidP="00F75EAC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wypełnienia ankiet ewaluacyjnych.</w:t>
      </w:r>
    </w:p>
    <w:p w14:paraId="7EA1CB43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Uczeń zakwalifikowany do uczestnictwa w formach wsparcia może zostać skreślony z listy uczestników w następujących przypadkach:</w:t>
      </w:r>
    </w:p>
    <w:p w14:paraId="1FFFD156" w14:textId="77777777" w:rsidR="00F75EAC" w:rsidRPr="00674E9C" w:rsidRDefault="00F75EAC" w:rsidP="00F75EAC">
      <w:pPr>
        <w:numPr>
          <w:ilvl w:val="0"/>
          <w:numId w:val="9"/>
        </w:numPr>
        <w:spacing w:after="0" w:line="240" w:lineRule="auto"/>
        <w:ind w:left="992" w:hanging="425"/>
        <w:jc w:val="both"/>
        <w:rPr>
          <w:rFonts w:cstheme="minorHAnsi"/>
        </w:rPr>
      </w:pPr>
      <w:r w:rsidRPr="00674E9C">
        <w:rPr>
          <w:rFonts w:cstheme="minorHAnsi"/>
        </w:rPr>
        <w:t>rezygnacji uczestnika,</w:t>
      </w:r>
    </w:p>
    <w:p w14:paraId="340E9DCB" w14:textId="77777777" w:rsidR="00F75EAC" w:rsidRPr="00674E9C" w:rsidRDefault="00F75EAC" w:rsidP="00F75EAC">
      <w:pPr>
        <w:numPr>
          <w:ilvl w:val="0"/>
          <w:numId w:val="9"/>
        </w:numPr>
        <w:spacing w:after="0" w:line="240" w:lineRule="auto"/>
        <w:ind w:left="992" w:hanging="425"/>
        <w:jc w:val="both"/>
        <w:rPr>
          <w:rFonts w:cstheme="minorHAnsi"/>
        </w:rPr>
      </w:pPr>
      <w:r w:rsidRPr="00674E9C">
        <w:rPr>
          <w:rFonts w:cstheme="minorHAnsi"/>
        </w:rPr>
        <w:t>skreślenia uczestnika z listy uczniów danej szkoły.</w:t>
      </w:r>
    </w:p>
    <w:p w14:paraId="2FC84E83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Skreślenia ucznia z listy uczestników projektu w przypadkach, o których mowa w ust.4 dokonuje Komisja Rekrutacyjna wpisując jednocześnie na listę Beneficjentów Ostatecznych kolejną osobę z listy rezerwowej.</w:t>
      </w:r>
    </w:p>
    <w:p w14:paraId="3278C24B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Uczniowie, którzy nie spełnią któregokolwiek z wymogów określonych w niniejszym Regulaminie lub podadzą nieprawdziwe informacje, zostaną wykluczeni z udziału w projekcie.</w:t>
      </w:r>
    </w:p>
    <w:p w14:paraId="5DC294C1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W przypadku rezygnacji osoby z uczestnictwa w danej formie wsparcia zostanie ona wykluczona z udziału w innych formach wsparcia.</w:t>
      </w:r>
    </w:p>
    <w:p w14:paraId="0CD1A455" w14:textId="77777777" w:rsidR="00F75EAC" w:rsidRPr="00674E9C" w:rsidRDefault="00F75EAC" w:rsidP="00F75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Osoby wpisane na listę rezerwową mogą zostać wybrane do udziału w formach wsparcia w</w:t>
      </w:r>
      <w:r>
        <w:rPr>
          <w:rFonts w:cstheme="minorHAnsi"/>
        </w:rPr>
        <w:t> </w:t>
      </w:r>
      <w:r w:rsidRPr="00674E9C">
        <w:rPr>
          <w:rFonts w:cstheme="minorHAnsi"/>
        </w:rPr>
        <w:t>przypadku zwolnienia miejsca na skutek czyjejś rezygnacji lub skreślenia z listy w przypadkach, o których mowa w ust. 4.</w:t>
      </w:r>
    </w:p>
    <w:p w14:paraId="6199F9CA" w14:textId="77777777" w:rsidR="00F75EAC" w:rsidRPr="00674E9C" w:rsidRDefault="00F75EAC" w:rsidP="00F75EAC">
      <w:pPr>
        <w:jc w:val="center"/>
        <w:rPr>
          <w:rFonts w:cstheme="minorHAnsi"/>
          <w:b/>
        </w:rPr>
      </w:pPr>
      <w:r w:rsidRPr="00674E9C">
        <w:rPr>
          <w:rFonts w:cstheme="minorHAnsi"/>
          <w:b/>
        </w:rPr>
        <w:t>§ 7</w:t>
      </w:r>
    </w:p>
    <w:p w14:paraId="6B109AF7" w14:textId="77777777" w:rsidR="00F75EAC" w:rsidRPr="00674E9C" w:rsidRDefault="00F75EAC" w:rsidP="00F75EA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Postanowienia końcowe</w:t>
      </w:r>
    </w:p>
    <w:p w14:paraId="7715D4BD" w14:textId="77777777" w:rsidR="00F75EAC" w:rsidRPr="00674E9C" w:rsidRDefault="00F75EAC" w:rsidP="00F75EA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>Regulamin uczestnictwa wchodzi w życie z dniem podpisania.</w:t>
      </w:r>
    </w:p>
    <w:p w14:paraId="1B8F3CCA" w14:textId="77777777" w:rsidR="00F75EAC" w:rsidRPr="00674E9C" w:rsidRDefault="00F75EAC" w:rsidP="00F75EA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 xml:space="preserve">Realizator projektu zastrzega sobie prawo do zmian w niniejszym regulaminie </w:t>
      </w:r>
      <w:r w:rsidRPr="00674E9C">
        <w:rPr>
          <w:rFonts w:cstheme="minorHAnsi"/>
        </w:rPr>
        <w:br/>
        <w:t>lub wprowadzenia dodatkowych postanowień.</w:t>
      </w:r>
    </w:p>
    <w:p w14:paraId="611BDB09" w14:textId="77777777" w:rsidR="00F75EAC" w:rsidRPr="00674E9C" w:rsidRDefault="00F75EAC" w:rsidP="00F75EA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>Regulamin obowiązuje w całym okresie realizacji projektu.</w:t>
      </w:r>
    </w:p>
    <w:p w14:paraId="04AED751" w14:textId="77777777" w:rsidR="00F75EAC" w:rsidRPr="00674E9C" w:rsidRDefault="00F75EAC" w:rsidP="00F75EAC"/>
    <w:p w14:paraId="4286F93F" w14:textId="77777777" w:rsidR="00F75EAC" w:rsidRPr="00674E9C" w:rsidRDefault="00F75EAC" w:rsidP="00F75EA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br w:type="column"/>
      </w:r>
      <w:r w:rsidRPr="00674E9C">
        <w:rPr>
          <w:rFonts w:cstheme="minorHAnsi"/>
          <w:b/>
          <w:bCs/>
        </w:rPr>
        <w:lastRenderedPageBreak/>
        <w:t>Załącznik nr 1 Formularz zgłoszeniowy</w:t>
      </w:r>
    </w:p>
    <w:p w14:paraId="4F14AFEA" w14:textId="77777777" w:rsidR="00F75EAC" w:rsidRPr="00674E9C" w:rsidRDefault="00F75EAC" w:rsidP="00F75EA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FORMULARZ ZGŁOSZENIOWY DO PROJEKTU „ZAŁÓŻ MASKĘ – POKAŻ SIEBIE. TEATR W EDUKACJI”</w:t>
      </w:r>
    </w:p>
    <w:p w14:paraId="67AD8F87" w14:textId="77777777" w:rsidR="00F75EAC" w:rsidRPr="00674E9C" w:rsidRDefault="00F75EAC" w:rsidP="00F75EAC">
      <w:pPr>
        <w:ind w:left="720"/>
        <w:contextualSpacing/>
        <w:rPr>
          <w:rFonts w:cstheme="minorHAnsi"/>
          <w:b/>
          <w:bCs/>
        </w:rPr>
      </w:pPr>
    </w:p>
    <w:p w14:paraId="086820FD" w14:textId="77777777" w:rsidR="00F75EAC" w:rsidRPr="00674E9C" w:rsidRDefault="00F75EAC" w:rsidP="00F75EA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Dane uczestnika/uczestniczki:</w:t>
      </w:r>
    </w:p>
    <w:tbl>
      <w:tblPr>
        <w:tblW w:w="92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4"/>
        <w:gridCol w:w="7226"/>
      </w:tblGrid>
      <w:tr w:rsidR="00F75EAC" w:rsidRPr="00674E9C" w14:paraId="2E80E6F1" w14:textId="77777777" w:rsidTr="00012FC5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C62F74" w14:textId="77777777" w:rsidR="00F75EAC" w:rsidRPr="00674E9C" w:rsidRDefault="00F75EAC" w:rsidP="00012FC5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728B1" w14:textId="77777777" w:rsidR="00F75EAC" w:rsidRPr="00674E9C" w:rsidRDefault="00F75EAC" w:rsidP="00012FC5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F75EAC" w:rsidRPr="00674E9C" w14:paraId="44F4E10F" w14:textId="77777777" w:rsidTr="00012FC5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2880D2" w14:textId="77777777" w:rsidR="00F75EAC" w:rsidRPr="00674E9C" w:rsidRDefault="00F75EAC" w:rsidP="00012FC5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Imię/ Imiona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2C6E5" w14:textId="77777777" w:rsidR="00F75EAC" w:rsidRPr="00674E9C" w:rsidRDefault="00F75EAC" w:rsidP="00012FC5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F75EAC" w:rsidRPr="00674E9C" w14:paraId="0C6EF14B" w14:textId="77777777" w:rsidTr="00012FC5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6ADA30" w14:textId="77777777" w:rsidR="00F75EAC" w:rsidRPr="00674E9C" w:rsidRDefault="00F75EAC" w:rsidP="00012FC5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PESEL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11FD4" w14:textId="77777777" w:rsidR="00F75EAC" w:rsidRPr="00674E9C" w:rsidRDefault="00F75EAC" w:rsidP="00012FC5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F75EAC" w:rsidRPr="00674E9C" w14:paraId="0C5663B4" w14:textId="77777777" w:rsidTr="00012FC5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B9135" w14:textId="77777777" w:rsidR="00F75EAC" w:rsidRPr="00674E9C" w:rsidRDefault="00F75EAC" w:rsidP="00012FC5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Kontakt (telefon, e-mail)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E5240" w14:textId="77777777" w:rsidR="00F75EAC" w:rsidRPr="00674E9C" w:rsidRDefault="00F75EAC" w:rsidP="00012FC5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F75EAC" w:rsidRPr="00674E9C" w14:paraId="23D392D7" w14:textId="77777777" w:rsidTr="00012FC5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BAD01" w14:textId="77777777" w:rsidR="00F75EAC" w:rsidRPr="00674E9C" w:rsidRDefault="00F75EAC" w:rsidP="00012FC5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Klasa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8FD8B" w14:textId="77777777" w:rsidR="00F75EAC" w:rsidRPr="00674E9C" w:rsidRDefault="00F75EAC" w:rsidP="00012FC5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</w:tbl>
    <w:p w14:paraId="06B517AD" w14:textId="77777777" w:rsidR="00F75EAC" w:rsidRPr="00674E9C" w:rsidRDefault="00F75EAC" w:rsidP="00F75EAC">
      <w:pPr>
        <w:ind w:left="720"/>
        <w:contextualSpacing/>
        <w:rPr>
          <w:rFonts w:cstheme="minorHAnsi"/>
          <w:b/>
          <w:bCs/>
        </w:rPr>
      </w:pPr>
    </w:p>
    <w:p w14:paraId="6C5A0BF5" w14:textId="77777777" w:rsidR="00F75EAC" w:rsidRPr="00674E9C" w:rsidRDefault="00F75EAC" w:rsidP="00F75EAC">
      <w:r w:rsidRPr="00674E9C">
        <w:t>1.  Oświadczam, iż zapoznałem/am się z regulaminem i w pełni akceptuję jego postanowienia.</w:t>
      </w:r>
    </w:p>
    <w:p w14:paraId="5589941D" w14:textId="77777777" w:rsidR="00F75EAC" w:rsidRPr="00674E9C" w:rsidRDefault="00F75EAC" w:rsidP="00F75EAC">
      <w:r w:rsidRPr="00674E9C">
        <w:t>2.  Zgadzam się/ nie zgadzam się *, aby moje dane: imię, nazwisko, szkoła,  zostały zamieszczone na tablicy ogłoszeń w szkole, w celu przekazania informacji o wynikach rekrutacji.</w:t>
      </w:r>
    </w:p>
    <w:p w14:paraId="1A03FBC6" w14:textId="77777777" w:rsidR="00F75EAC" w:rsidRPr="00674E9C" w:rsidRDefault="00F75EAC" w:rsidP="00F75EAC">
      <w:r w:rsidRPr="00674E9C">
        <w:t>3. Oświadczam, iż podane dane są zgodne z prawdą oraz że są mi znane wszelkie konsekwencje prawne i odpowiedzialność za składanie oświadczeń niezgodnych z  prawdą.</w:t>
      </w:r>
    </w:p>
    <w:p w14:paraId="25DE893D" w14:textId="77777777" w:rsidR="00F75EAC" w:rsidRPr="00674E9C" w:rsidRDefault="00F75EAC" w:rsidP="00F75EAC">
      <w:pPr>
        <w:jc w:val="both"/>
      </w:pPr>
      <w:r w:rsidRPr="00674E9C">
        <w:t>4. Wyrażam zgodę na przetwarzanie danych osobowych w związku z przystąpieniem do projektu Pn. „Załóż maskę – pokaż siebie. Teatr w Edukacji”, realizowanego w ramach programu Fundusze Europejskie dla Małopolski 2021-2027 i oświadczam, iż zapoznałam/em się z klauzulą informacyjną stanowiącą Załącznik nr 2 do Regulaminu.</w:t>
      </w:r>
    </w:p>
    <w:p w14:paraId="6543A660" w14:textId="77777777" w:rsidR="00F75EAC" w:rsidRPr="00674E9C" w:rsidRDefault="00F75EAC" w:rsidP="00F75EAC">
      <w:r w:rsidRPr="00674E9C">
        <w:t>5. Jestem osobą ze specjalnymi potrzebami, w związku z tym w celu pełnego uczestnictwa w projekcie potrzebuję: …………………………………………………………………………………………………………………………………………………………….</w:t>
      </w:r>
    </w:p>
    <w:p w14:paraId="6F529A12" w14:textId="77777777" w:rsidR="00F75EAC" w:rsidRPr="00674E9C" w:rsidRDefault="00F75EAC" w:rsidP="00F75EAC"/>
    <w:p w14:paraId="4EEDA5A4" w14:textId="77777777" w:rsidR="00F75EAC" w:rsidRPr="00674E9C" w:rsidRDefault="00F75EAC" w:rsidP="00F75EAC">
      <w:r w:rsidRPr="00674E9C">
        <w:t>Informacja od wychowawcy:</w:t>
      </w:r>
    </w:p>
    <w:p w14:paraId="0DF85D39" w14:textId="1961F5CF" w:rsidR="00F75EAC" w:rsidRPr="00674E9C" w:rsidRDefault="00F75EAC" w:rsidP="00F75EAC">
      <w:r w:rsidRPr="00674E9C">
        <w:t xml:space="preserve">Frekwencja w </w:t>
      </w:r>
      <w:r w:rsidR="003E1461">
        <w:t>I</w:t>
      </w:r>
      <w:r w:rsidRPr="00674E9C">
        <w:t xml:space="preserve"> semestrze r.sz. 202</w:t>
      </w:r>
      <w:r w:rsidR="003E1461">
        <w:t>5</w:t>
      </w:r>
      <w:r w:rsidRPr="00674E9C">
        <w:t>/2</w:t>
      </w:r>
      <w:r w:rsidR="003E1461">
        <w:t>6</w:t>
      </w:r>
      <w:r w:rsidRPr="00674E9C">
        <w:t xml:space="preserve"> ……………………………………….</w:t>
      </w:r>
    </w:p>
    <w:p w14:paraId="0C1D029E" w14:textId="77777777" w:rsidR="00F75EAC" w:rsidRPr="00674E9C" w:rsidRDefault="00F75EAC" w:rsidP="00F75EAC">
      <w:r w:rsidRPr="00674E9C">
        <w:t>Średnia ocen w r.sz. 2024/25 ……………………………………</w:t>
      </w:r>
    </w:p>
    <w:p w14:paraId="4FFA0FA2" w14:textId="77777777" w:rsidR="00F75EAC" w:rsidRPr="00674E9C" w:rsidRDefault="00F75EAC" w:rsidP="00F75EAC"/>
    <w:p w14:paraId="4736A872" w14:textId="77777777" w:rsidR="00F75EAC" w:rsidRPr="00674E9C" w:rsidRDefault="00F75EAC" w:rsidP="00F75EAC">
      <w:r w:rsidRPr="00674E9C">
        <w:t>………………………………………………</w:t>
      </w:r>
    </w:p>
    <w:p w14:paraId="16E8FB27" w14:textId="77777777" w:rsidR="00F75EAC" w:rsidRPr="00674E9C" w:rsidRDefault="00F75EAC" w:rsidP="00F75EAC">
      <w:r w:rsidRPr="00674E9C">
        <w:t>Podpis wychowawcy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5EAC" w:rsidRPr="00674E9C" w14:paraId="4BF8226A" w14:textId="77777777" w:rsidTr="00012FC5">
        <w:tc>
          <w:tcPr>
            <w:tcW w:w="4531" w:type="dxa"/>
          </w:tcPr>
          <w:p w14:paraId="02F7C390" w14:textId="77777777" w:rsidR="00F75EAC" w:rsidRPr="00674E9C" w:rsidRDefault="00F75EAC" w:rsidP="00012FC5"/>
        </w:tc>
        <w:tc>
          <w:tcPr>
            <w:tcW w:w="4531" w:type="dxa"/>
          </w:tcPr>
          <w:p w14:paraId="76162E38" w14:textId="77777777" w:rsidR="00F75EAC" w:rsidRPr="00674E9C" w:rsidRDefault="00F75EAC" w:rsidP="00012FC5"/>
        </w:tc>
      </w:tr>
      <w:tr w:rsidR="00F75EAC" w:rsidRPr="00674E9C" w14:paraId="1F2B6BF4" w14:textId="77777777" w:rsidTr="00012FC5">
        <w:tc>
          <w:tcPr>
            <w:tcW w:w="4531" w:type="dxa"/>
          </w:tcPr>
          <w:p w14:paraId="094D2809" w14:textId="77777777" w:rsidR="00F75EAC" w:rsidRPr="00674E9C" w:rsidRDefault="00F75EAC" w:rsidP="00012FC5">
            <w:r w:rsidRPr="00674E9C">
              <w:t>Podpis ucznia</w:t>
            </w:r>
          </w:p>
        </w:tc>
        <w:tc>
          <w:tcPr>
            <w:tcW w:w="4531" w:type="dxa"/>
          </w:tcPr>
          <w:p w14:paraId="7005877B" w14:textId="77777777" w:rsidR="00F75EAC" w:rsidRPr="00674E9C" w:rsidRDefault="00F75EAC" w:rsidP="00012FC5">
            <w:r w:rsidRPr="00674E9C">
              <w:t>Podpis opiekuna prawnego (w przypadku gdy uczeń jest niepełnoletni)</w:t>
            </w:r>
          </w:p>
        </w:tc>
      </w:tr>
      <w:tr w:rsidR="00F75EAC" w:rsidRPr="00674E9C" w14:paraId="0DBCBAEE" w14:textId="77777777" w:rsidTr="00012FC5">
        <w:tc>
          <w:tcPr>
            <w:tcW w:w="4531" w:type="dxa"/>
          </w:tcPr>
          <w:p w14:paraId="5FD92344" w14:textId="77777777" w:rsidR="00F75EAC" w:rsidRPr="00674E9C" w:rsidRDefault="00F75EAC" w:rsidP="00012FC5"/>
          <w:p w14:paraId="282AC750" w14:textId="77777777" w:rsidR="00F75EAC" w:rsidRPr="00674E9C" w:rsidRDefault="00F75EAC" w:rsidP="00012FC5"/>
          <w:p w14:paraId="0C2D1937" w14:textId="77777777" w:rsidR="00F75EAC" w:rsidRPr="00674E9C" w:rsidRDefault="00F75EAC" w:rsidP="00012FC5"/>
        </w:tc>
        <w:tc>
          <w:tcPr>
            <w:tcW w:w="4531" w:type="dxa"/>
          </w:tcPr>
          <w:p w14:paraId="392CFB98" w14:textId="77777777" w:rsidR="00F75EAC" w:rsidRPr="00674E9C" w:rsidRDefault="00F75EAC" w:rsidP="00012FC5"/>
        </w:tc>
      </w:tr>
    </w:tbl>
    <w:p w14:paraId="1C5C0598" w14:textId="77777777" w:rsidR="00F75EAC" w:rsidRPr="00674E9C" w:rsidRDefault="00F75EAC" w:rsidP="00F75EAC">
      <w:pPr>
        <w:spacing w:line="276" w:lineRule="auto"/>
        <w:rPr>
          <w:rFonts w:ascii="Calibri" w:hAnsi="Calibri" w:cs="Calibri"/>
          <w:b/>
          <w:bCs/>
        </w:rPr>
      </w:pPr>
      <w:r w:rsidRPr="00674E9C">
        <w:rPr>
          <w:rFonts w:ascii="Calibri" w:hAnsi="Calibri" w:cs="Calibri"/>
          <w:b/>
          <w:bCs/>
        </w:rPr>
        <w:t>Załącznik nr 2- Klauzula informacyjna</w:t>
      </w:r>
    </w:p>
    <w:p w14:paraId="114F567D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0"/>
        </w:tabs>
        <w:autoSpaceDE w:val="0"/>
        <w:autoSpaceDN w:val="0"/>
        <w:spacing w:after="0" w:line="276" w:lineRule="auto"/>
        <w:ind w:left="500" w:hanging="359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Administratorem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4"/>
        </w:rPr>
        <w:t xml:space="preserve"> jest:</w:t>
      </w:r>
    </w:p>
    <w:p w14:paraId="2BB5AAB7" w14:textId="77777777" w:rsidR="00F75EAC" w:rsidRPr="00674E9C" w:rsidRDefault="00F75EAC" w:rsidP="00F75EAC">
      <w:pPr>
        <w:widowControl w:val="0"/>
        <w:numPr>
          <w:ilvl w:val="1"/>
          <w:numId w:val="10"/>
        </w:numPr>
        <w:tabs>
          <w:tab w:val="left" w:pos="642"/>
        </w:tabs>
        <w:autoSpaceDE w:val="0"/>
        <w:autoSpaceDN w:val="0"/>
        <w:spacing w:before="1"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Instytucja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Zarządzająca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FEMP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–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Zarząd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Województwa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Małopolskiego, z</w:t>
      </w:r>
      <w:r w:rsidRPr="00674E9C">
        <w:rPr>
          <w:rFonts w:ascii="Calibri" w:hAnsi="Calibri" w:cs="Calibri"/>
          <w:spacing w:val="70"/>
        </w:rPr>
        <w:t xml:space="preserve"> </w:t>
      </w:r>
      <w:r w:rsidRPr="00674E9C">
        <w:rPr>
          <w:rFonts w:ascii="Calibri" w:hAnsi="Calibri" w:cs="Calibri"/>
        </w:rPr>
        <w:t>siedzibą:</w:t>
      </w:r>
      <w:r w:rsidRPr="00674E9C">
        <w:rPr>
          <w:rFonts w:ascii="Calibri" w:hAnsi="Calibri" w:cs="Calibri"/>
          <w:spacing w:val="69"/>
        </w:rPr>
        <w:t xml:space="preserve"> </w:t>
      </w:r>
      <w:r w:rsidRPr="00674E9C">
        <w:rPr>
          <w:rFonts w:ascii="Calibri" w:hAnsi="Calibri" w:cs="Calibri"/>
        </w:rPr>
        <w:t>31-156 Kraków,</w:t>
      </w:r>
      <w:r w:rsidRPr="00674E9C">
        <w:rPr>
          <w:rFonts w:ascii="Calibri" w:hAnsi="Calibri" w:cs="Calibri"/>
          <w:spacing w:val="66"/>
        </w:rPr>
        <w:t xml:space="preserve"> </w:t>
      </w:r>
      <w:r w:rsidRPr="00674E9C">
        <w:rPr>
          <w:rFonts w:ascii="Calibri" w:hAnsi="Calibri" w:cs="Calibri"/>
        </w:rPr>
        <w:t>ul. Basztowa 22.</w:t>
      </w:r>
      <w:r w:rsidRPr="00674E9C">
        <w:rPr>
          <w:rFonts w:ascii="Calibri" w:hAnsi="Calibri" w:cs="Calibri"/>
          <w:spacing w:val="66"/>
        </w:rPr>
        <w:t xml:space="preserve"> </w:t>
      </w:r>
      <w:r w:rsidRPr="00674E9C">
        <w:rPr>
          <w:rFonts w:ascii="Calibri" w:hAnsi="Calibri" w:cs="Calibri"/>
        </w:rPr>
        <w:t>Osobą</w:t>
      </w:r>
      <w:r w:rsidRPr="00674E9C">
        <w:rPr>
          <w:rFonts w:ascii="Calibri" w:hAnsi="Calibri" w:cs="Calibri"/>
          <w:spacing w:val="69"/>
        </w:rPr>
        <w:t xml:space="preserve"> </w:t>
      </w:r>
      <w:r w:rsidRPr="00674E9C">
        <w:rPr>
          <w:rFonts w:ascii="Calibri" w:hAnsi="Calibri" w:cs="Calibri"/>
        </w:rPr>
        <w:t>wyznaczoną</w:t>
      </w:r>
      <w:r w:rsidRPr="00674E9C">
        <w:rPr>
          <w:rFonts w:ascii="Calibri" w:hAnsi="Calibri" w:cs="Calibri"/>
          <w:spacing w:val="71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67"/>
        </w:rPr>
        <w:t xml:space="preserve"> </w:t>
      </w:r>
      <w:r w:rsidRPr="00674E9C">
        <w:rPr>
          <w:rFonts w:ascii="Calibri" w:hAnsi="Calibri" w:cs="Calibri"/>
        </w:rPr>
        <w:t>kontaktu w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związku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13"/>
        </w:rPr>
        <w:t> </w:t>
      </w:r>
      <w:r w:rsidRPr="00674E9C">
        <w:rPr>
          <w:rFonts w:ascii="Calibri" w:hAnsi="Calibri" w:cs="Calibri"/>
        </w:rPr>
        <w:t>przetwarzaniem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Inspektor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Ochrony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Danych: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 xml:space="preserve">punkt kontaktowy – Urząd Marszałkowski Województwa Małopolskiego, 30-017 Kraków, ul. Racławicka 56, adres e-mail: </w:t>
      </w:r>
      <w:hyperlink r:id="rId8" w:tooltip="Zintegrowana informacja o naruszeniu danych osobowych" w:history="1">
        <w:r w:rsidRPr="00674E9C">
          <w:rPr>
            <w:rFonts w:ascii="Calibri" w:hAnsi="Calibri" w:cs="Calibri"/>
            <w:color w:val="0563C1" w:themeColor="hyperlink"/>
            <w:u w:val="single"/>
          </w:rPr>
          <w:t>iodo@umwm.malopolska.pl</w:t>
        </w:r>
      </w:hyperlink>
      <w:r w:rsidRPr="00674E9C">
        <w:rPr>
          <w:rFonts w:ascii="Calibri" w:hAnsi="Calibri" w:cs="Calibri"/>
        </w:rPr>
        <w:t>.</w:t>
      </w:r>
    </w:p>
    <w:p w14:paraId="7362F5E2" w14:textId="77777777" w:rsidR="00F75EAC" w:rsidRPr="00674E9C" w:rsidRDefault="00F75EAC" w:rsidP="00F75EAC">
      <w:pPr>
        <w:widowControl w:val="0"/>
        <w:numPr>
          <w:ilvl w:val="1"/>
          <w:numId w:val="10"/>
        </w:numPr>
        <w:tabs>
          <w:tab w:val="left" w:pos="642"/>
        </w:tabs>
        <w:autoSpaceDE w:val="0"/>
        <w:autoSpaceDN w:val="0"/>
        <w:spacing w:before="1"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Beneficjent projektu Pn. „Załóż maskę – pokaż siebie. Teatr w Edukacji” –</w:t>
      </w:r>
      <w:r w:rsidRPr="00674E9C">
        <w:rPr>
          <w:rFonts w:ascii="Calibri" w:hAnsi="Calibri" w:cs="Calibri"/>
          <w:spacing w:val="40"/>
        </w:rPr>
        <w:t xml:space="preserve">  </w:t>
      </w:r>
      <w:r w:rsidRPr="00674E9C">
        <w:rPr>
          <w:rFonts w:ascii="Calibri" w:hAnsi="Calibri" w:cs="Calibri"/>
        </w:rPr>
        <w:t xml:space="preserve">Starosta Olkuski, 32-300 Olkusz, ul. Mickiewicza 2/ Szkoła ponadpodstawowa – II Liceum Ogólnokształcące w Olkuszu, 32-300 Olkusz, ul. S. Żeromskiego 1. Osobą wyznaczoną do kontaktu w związku z przetwarzaniem Pani/Pana danych osobowych jest Inspektor Ochrony Danych Starostwa Powiatowego w Olkuszu, z którym można się skontaktować na adres e-mail: </w:t>
      </w:r>
      <w:hyperlink r:id="rId9" w:history="1">
        <w:r w:rsidRPr="00674E9C">
          <w:rPr>
            <w:rFonts w:ascii="Calibri" w:hAnsi="Calibri" w:cs="Calibri"/>
            <w:color w:val="0563C1" w:themeColor="hyperlink"/>
            <w:u w:val="single"/>
          </w:rPr>
          <w:t>iod@sp.olkusz.pl.</w:t>
        </w:r>
      </w:hyperlink>
    </w:p>
    <w:p w14:paraId="367FE347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Celem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przetwarzania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wykonywanie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odpowiednich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obowiązków wynikających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z:</w:t>
      </w:r>
    </w:p>
    <w:p w14:paraId="633EDE27" w14:textId="77777777" w:rsidR="00F75EAC" w:rsidRPr="00674E9C" w:rsidRDefault="00F75EAC" w:rsidP="00F75EAC">
      <w:pPr>
        <w:widowControl w:val="0"/>
        <w:tabs>
          <w:tab w:val="left" w:pos="501"/>
        </w:tabs>
        <w:autoSpaceDE w:val="0"/>
        <w:autoSpaceDN w:val="0"/>
        <w:spacing w:after="0" w:line="276" w:lineRule="auto"/>
        <w:ind w:left="501"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Rozporządzenia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Parlamentu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Europejskiego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Rady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(UE)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2021/1060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dnia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24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czerwca 2021 r. ustanawiającego wspólne przepisy dotyczące Europejskiego Funduszu Rozwoju Regionalnego, Europejskiego Funduszu Społecznego Plus, Funduszu Spójności, Funduszu na rzecz Sprawiedliwej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Transformacji,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 także ustawy</w:t>
      </w:r>
      <w:r w:rsidRPr="00674E9C">
        <w:rPr>
          <w:rFonts w:ascii="Calibri" w:hAnsi="Calibri" w:cs="Calibri"/>
          <w:spacing w:val="21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dnia 28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kwietnia</w:t>
      </w:r>
      <w:r w:rsidRPr="00674E9C">
        <w:rPr>
          <w:rFonts w:ascii="Calibri" w:hAnsi="Calibri" w:cs="Calibri"/>
          <w:spacing w:val="78"/>
        </w:rPr>
        <w:t xml:space="preserve"> </w:t>
      </w:r>
      <w:r w:rsidRPr="00674E9C">
        <w:rPr>
          <w:rFonts w:ascii="Calibri" w:hAnsi="Calibri" w:cs="Calibri"/>
        </w:rPr>
        <w:t>2022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r.</w:t>
      </w:r>
      <w:r w:rsidRPr="00674E9C">
        <w:rPr>
          <w:rFonts w:ascii="Calibri" w:hAnsi="Calibri" w:cs="Calibri"/>
          <w:spacing w:val="75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zasadach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realizacji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79"/>
        </w:rPr>
        <w:t xml:space="preserve"> </w:t>
      </w:r>
      <w:r w:rsidRPr="00674E9C">
        <w:rPr>
          <w:rFonts w:ascii="Calibri" w:hAnsi="Calibri" w:cs="Calibri"/>
        </w:rPr>
        <w:t>finansowanych</w:t>
      </w:r>
      <w:r w:rsidRPr="00674E9C">
        <w:rPr>
          <w:rFonts w:ascii="Calibri" w:hAnsi="Calibri" w:cs="Calibri"/>
          <w:spacing w:val="79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środków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europejskich w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perspektywie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finansowej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(Dz.U.2022.1079),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dalej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„ustawa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wdrożeniowa”,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7DDD6351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Podstawą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prawną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przetwarzania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ramach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FEM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jest: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6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ust.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1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lit. c - realizacja obowiązku prawnego ciążącego na administratorze, w związku z  wykonywaniem przez administratora zadań realizowanych w interesie publicznym lub sprawowania władzy publicznej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powierzonej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administratorowi,</w:t>
      </w:r>
      <w:r w:rsidRPr="00674E9C">
        <w:rPr>
          <w:rFonts w:ascii="Calibri" w:hAnsi="Calibri" w:cs="Calibri"/>
          <w:spacing w:val="38"/>
        </w:rPr>
        <w:t xml:space="preserve"> </w:t>
      </w:r>
      <w:r w:rsidRPr="00674E9C">
        <w:rPr>
          <w:rFonts w:ascii="Calibri" w:hAnsi="Calibri" w:cs="Calibri"/>
        </w:rPr>
        <w:t>9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ust.</w:t>
      </w:r>
      <w:r w:rsidRPr="00674E9C">
        <w:rPr>
          <w:rFonts w:ascii="Calibri" w:hAnsi="Calibri" w:cs="Calibri"/>
          <w:spacing w:val="39"/>
        </w:rPr>
        <w:t xml:space="preserve"> </w:t>
      </w:r>
      <w:r w:rsidRPr="00674E9C">
        <w:rPr>
          <w:rFonts w:ascii="Calibri" w:hAnsi="Calibri" w:cs="Calibri"/>
        </w:rPr>
        <w:t>2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lit.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g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- niezbędność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względów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związanych z ważnym interesem publicznym, na podstawie prawa Unii lub prawa państwa członkowskiego, które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są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proporcjonalne</w:t>
      </w:r>
      <w:r w:rsidRPr="00674E9C">
        <w:rPr>
          <w:rFonts w:ascii="Calibri" w:hAnsi="Calibri" w:cs="Calibri"/>
          <w:spacing w:val="23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wyznaczonego</w:t>
      </w:r>
      <w:r w:rsidRPr="00674E9C">
        <w:rPr>
          <w:rFonts w:ascii="Calibri" w:hAnsi="Calibri" w:cs="Calibri"/>
          <w:spacing w:val="25"/>
        </w:rPr>
        <w:t xml:space="preserve"> </w:t>
      </w:r>
      <w:r w:rsidRPr="00674E9C">
        <w:rPr>
          <w:rFonts w:ascii="Calibri" w:hAnsi="Calibri" w:cs="Calibri"/>
        </w:rPr>
        <w:t>celu,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22"/>
        </w:rPr>
        <w:t xml:space="preserve"> </w:t>
      </w:r>
      <w:r w:rsidRPr="00674E9C">
        <w:rPr>
          <w:rFonts w:ascii="Calibri" w:hAnsi="Calibri" w:cs="Calibri"/>
        </w:rPr>
        <w:t>naruszają</w:t>
      </w:r>
      <w:r w:rsidRPr="00674E9C">
        <w:rPr>
          <w:rFonts w:ascii="Calibri" w:hAnsi="Calibri" w:cs="Calibri"/>
          <w:spacing w:val="22"/>
        </w:rPr>
        <w:t xml:space="preserve"> </w:t>
      </w:r>
      <w:r w:rsidRPr="00674E9C">
        <w:rPr>
          <w:rFonts w:ascii="Calibri" w:hAnsi="Calibri" w:cs="Calibri"/>
        </w:rPr>
        <w:t>istoty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prawa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21"/>
        </w:rPr>
        <w:t xml:space="preserve"> </w:t>
      </w:r>
      <w:r w:rsidRPr="00674E9C">
        <w:rPr>
          <w:rFonts w:ascii="Calibri" w:hAnsi="Calibri" w:cs="Calibri"/>
        </w:rPr>
        <w:t>ochrony</w:t>
      </w:r>
      <w:r w:rsidRPr="00674E9C">
        <w:rPr>
          <w:rFonts w:ascii="Calibri" w:hAnsi="Calibri" w:cs="Calibri"/>
          <w:spacing w:val="26"/>
        </w:rPr>
        <w:t xml:space="preserve"> </w:t>
      </w:r>
      <w:r w:rsidRPr="00674E9C">
        <w:rPr>
          <w:rFonts w:ascii="Calibri" w:hAnsi="Calibri" w:cs="Calibri"/>
        </w:rPr>
        <w:t>danych i przewidują odpowiednie i konkretne środki ochrony praw podstawowych i interesów osoby, której</w:t>
      </w:r>
      <w:r w:rsidRPr="00674E9C">
        <w:rPr>
          <w:rFonts w:ascii="Calibri" w:hAnsi="Calibri" w:cs="Calibri"/>
          <w:spacing w:val="62"/>
        </w:rPr>
        <w:t xml:space="preserve"> </w:t>
      </w:r>
      <w:r w:rsidRPr="00674E9C">
        <w:rPr>
          <w:rFonts w:ascii="Calibri" w:hAnsi="Calibri" w:cs="Calibri"/>
        </w:rPr>
        <w:t>dane</w:t>
      </w:r>
      <w:r w:rsidRPr="00674E9C">
        <w:rPr>
          <w:rFonts w:ascii="Calibri" w:hAnsi="Calibri" w:cs="Calibri"/>
          <w:spacing w:val="64"/>
        </w:rPr>
        <w:t xml:space="preserve"> </w:t>
      </w:r>
      <w:r w:rsidRPr="00674E9C">
        <w:rPr>
          <w:rFonts w:ascii="Calibri" w:hAnsi="Calibri" w:cs="Calibri"/>
        </w:rPr>
        <w:t>dotyczą. Dane osobowe są również przetwarzane na podstawie  zgody wyrażonej w formularzu  zgłoszeniowym - art. 6 ust. 1 lut a) RODO.</w:t>
      </w:r>
    </w:p>
    <w:p w14:paraId="313822DF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Pani/Pana dane osobowe mogą zostać udostępnione m.in. podmiotom dokonującym oceny, ekspertyzy,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jak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również podmiotom zaangażowanym,</w:t>
      </w:r>
      <w:r w:rsidRPr="00674E9C">
        <w:rPr>
          <w:rFonts w:ascii="Calibri" w:hAnsi="Calibri" w:cs="Calibri"/>
          <w:spacing w:val="-1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1"/>
        </w:rPr>
        <w:t xml:space="preserve"> </w:t>
      </w:r>
      <w:r w:rsidRPr="00674E9C">
        <w:rPr>
          <w:rFonts w:ascii="Calibri" w:hAnsi="Calibri" w:cs="Calibri"/>
        </w:rPr>
        <w:t>szczególności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proces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audytu, ewaluacji i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kontroli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FEMP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Theme="majorHAnsi" w:hAnsiTheme="majorHAnsi" w:cstheme="majorHAnsi"/>
          <w:spacing w:val="-12"/>
        </w:rPr>
        <w:t xml:space="preserve">.  </w:t>
      </w:r>
      <w:r w:rsidRPr="00674E9C">
        <w:t xml:space="preserve">Dodatkowo dane osobowe mogą zostać udostępnione dla Biura projektu – </w:t>
      </w:r>
      <w:r w:rsidRPr="00674E9C">
        <w:rPr>
          <w:rFonts w:ascii="Calibri" w:hAnsi="Calibri" w:cs="Calibri"/>
        </w:rPr>
        <w:t>należy przez to rozumieć miejsce, w którym realizowane są czynności administracyjno-organizacyjne związane z realizacją projektu. Biuro projektu mieści się w Zespole Szkół nr 3 w Olkuszu, pok. nr 7, ul. Fr. Nullo 32, 32-300 Olkusz. W innym przypadku, dane osobowe mogą zostać udostępnione na podstawie przepisów prawa.</w:t>
      </w:r>
    </w:p>
    <w:p w14:paraId="519E9602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Zgodnie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89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ustawy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wdrożeniowej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dostęp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gromadzonych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  <w:spacing w:val="-2"/>
        </w:rPr>
        <w:t>informacji</w:t>
      </w:r>
      <w:r w:rsidRPr="00674E9C">
        <w:rPr>
          <w:rFonts w:ascii="Calibri" w:hAnsi="Calibri" w:cs="Calibri"/>
        </w:rPr>
        <w:t>- przysługuje ministrowi właściwemu do spraw rozwoju regionalnego wykonującemu zadania państwa członkowskiego, ministrowi właściwemu do spraw finansów publicznych, instytucji audytowej,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także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podmiotom,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którym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wymienione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podmioty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powierzają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realizację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na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podstawie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odrębnej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umowy,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zakresie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niezbędnym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realizacji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ich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wynikających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 przepisów ustawy wdrożeniowej.</w:t>
      </w:r>
    </w:p>
    <w:p w14:paraId="4BEDB221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8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lastRenderedPageBreak/>
        <w:t xml:space="preserve">Pani/Pana dane osobowe nie będą przekazywane do państwa trzeciego lub organizacji </w:t>
      </w:r>
      <w:r w:rsidRPr="00674E9C">
        <w:rPr>
          <w:rFonts w:ascii="Calibri" w:hAnsi="Calibri" w:cs="Calibri"/>
          <w:spacing w:val="-2"/>
        </w:rPr>
        <w:t>międzynarodowej.</w:t>
      </w:r>
    </w:p>
    <w:p w14:paraId="78D768F0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8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Pani/Pana dane osobowe są przechowywane przez okres niezbędny do realizacji celów określonych w art. 4 rozporządzenia ogólnego tj. 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zobowiązań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wynikających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innego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przepisu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prawa,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tym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ustawy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dnia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14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lipca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1983 r.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narodowym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zasobie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archiwalnym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archiwach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(Dz.U.2020.164,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zm.)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ile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przetwarzanie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tych danych jest niezbędne do spełnienia obowiązku wynikającego z tego przepisu prawa.</w:t>
      </w:r>
    </w:p>
    <w:p w14:paraId="7AE1ADEE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Posiada Pani/Pan prawo dostępu do danych osobowych, ich sprostowania lub ograniczenia przetwarzania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lub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prawo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wniesienia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sprzeciwu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wobec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przetwarzania.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podstawie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17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ust. 3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lit.</w:t>
      </w:r>
      <w:r w:rsidRPr="00674E9C">
        <w:rPr>
          <w:rFonts w:ascii="Calibri" w:hAnsi="Calibri" w:cs="Calibri"/>
          <w:spacing w:val="17"/>
        </w:rPr>
        <w:t xml:space="preserve"> </w:t>
      </w:r>
      <w:r w:rsidRPr="00674E9C">
        <w:rPr>
          <w:rFonts w:ascii="Calibri" w:hAnsi="Calibri" w:cs="Calibri"/>
        </w:rPr>
        <w:t>b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17"/>
        </w:rPr>
        <w:t xml:space="preserve"> </w:t>
      </w:r>
      <w:r w:rsidRPr="00674E9C">
        <w:rPr>
          <w:rFonts w:ascii="Calibri" w:hAnsi="Calibri" w:cs="Calibri"/>
        </w:rPr>
        <w:t>d</w:t>
      </w:r>
      <w:r w:rsidRPr="00674E9C">
        <w:rPr>
          <w:rFonts w:ascii="Calibri" w:hAnsi="Calibri" w:cs="Calibri"/>
          <w:spacing w:val="18"/>
        </w:rPr>
        <w:t xml:space="preserve"> </w:t>
      </w:r>
      <w:r w:rsidRPr="00674E9C">
        <w:rPr>
          <w:rFonts w:ascii="Calibri" w:hAnsi="Calibri" w:cs="Calibri"/>
        </w:rPr>
        <w:t>RODO,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zgodnie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którym</w:t>
      </w:r>
      <w:r w:rsidRPr="00674E9C">
        <w:rPr>
          <w:rFonts w:ascii="Calibri" w:hAnsi="Calibri" w:cs="Calibri"/>
          <w:spacing w:val="20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15"/>
        </w:rPr>
        <w:t xml:space="preserve"> </w:t>
      </w:r>
      <w:r w:rsidRPr="00674E9C">
        <w:rPr>
          <w:rFonts w:ascii="Calibri" w:hAnsi="Calibri" w:cs="Calibri"/>
        </w:rPr>
        <w:t>możliwe</w:t>
      </w:r>
      <w:r w:rsidRPr="00674E9C">
        <w:rPr>
          <w:rFonts w:ascii="Calibri" w:hAnsi="Calibri" w:cs="Calibri"/>
          <w:spacing w:val="15"/>
        </w:rPr>
        <w:t xml:space="preserve"> </w:t>
      </w:r>
      <w:r w:rsidRPr="00674E9C">
        <w:rPr>
          <w:rFonts w:ascii="Calibri" w:hAnsi="Calibri" w:cs="Calibri"/>
        </w:rPr>
        <w:t>usunięcie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danych osobowych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niezbędnych, w szczególności do: wywiązania się z prawnego obowiązku wymagającego przetwarzania na mocy prawa Unii lub prawa państwa członkowskiego, celów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archiwalnych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interesie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  <w:spacing w:val="-2"/>
        </w:rPr>
        <w:t xml:space="preserve">publicznym </w:t>
      </w:r>
      <w:r w:rsidRPr="00674E9C">
        <w:t>- jak również mając na uwadze cel i podstawę prawną przetwarzania danych - nie przysługuje Pani/Panu prawo do usunięcia tych danych ani ich przenoszenia.</w:t>
      </w:r>
    </w:p>
    <w:p w14:paraId="3EDA6F48" w14:textId="77777777" w:rsidR="00F75EAC" w:rsidRPr="00674E9C" w:rsidRDefault="00F75EAC" w:rsidP="00F75EAC">
      <w:pPr>
        <w:widowControl w:val="0"/>
        <w:autoSpaceDE w:val="0"/>
        <w:autoSpaceDN w:val="0"/>
        <w:spacing w:after="0" w:line="276" w:lineRule="auto"/>
        <w:ind w:left="489" w:right="139" w:firstLine="1"/>
        <w:jc w:val="both"/>
        <w:rPr>
          <w:rFonts w:ascii="Calibri" w:eastAsia="Calibri" w:hAnsi="Calibri" w:cs="Calibri"/>
          <w:kern w:val="0"/>
          <w14:ligatures w14:val="none"/>
        </w:rPr>
      </w:pPr>
      <w:r w:rsidRPr="00674E9C">
        <w:rPr>
          <w:rFonts w:ascii="Calibri" w:eastAsia="Calibri" w:hAnsi="Calibri" w:cs="Calibri"/>
          <w:kern w:val="0"/>
          <w14:ligatures w14:val="none"/>
        </w:rPr>
        <w:t xml:space="preserve">Dodatkowo istnieje możliwość wycofania zgody w dowolnym momencie do przetwarzania danych osobowych wskazanych w formularzu zgłoszeniowym, jednak cofnięcie zgody nie wpływa na zgodność z prawem przetwarzania, którego dokonano na podstawie ww. zgody przed jej wycofaniem, jednakże może być równoważne z brakiem możliwości wzięcia udziału w projekcie. </w:t>
      </w:r>
    </w:p>
    <w:p w14:paraId="5CEC05AE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9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Posiada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Pani/Pan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także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prawo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wniesienia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skargi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organu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nadzorczego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Prezesa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Urzędu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Ochrony Danych Osobowych, ul Stawki 2, 00-193 Warszawa.</w:t>
      </w:r>
    </w:p>
    <w:p w14:paraId="65A2CCF5" w14:textId="77777777" w:rsidR="00F75EAC" w:rsidRPr="00674E9C" w:rsidRDefault="00F75EAC" w:rsidP="00F75EA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rPr>
          <w:rFonts w:ascii="Calibri" w:hAnsi="Calibri" w:cs="Calibri"/>
        </w:rPr>
      </w:pP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oparciu</w:t>
      </w:r>
      <w:r w:rsidRPr="00674E9C">
        <w:rPr>
          <w:rFonts w:ascii="Calibri" w:hAnsi="Calibri" w:cs="Calibri"/>
          <w:spacing w:val="-11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11"/>
        </w:rPr>
        <w:t xml:space="preserve"> </w:t>
      </w:r>
      <w:r w:rsidRPr="00674E9C">
        <w:rPr>
          <w:rFonts w:ascii="Calibri" w:hAnsi="Calibri" w:cs="Calibri"/>
        </w:rPr>
        <w:t>dane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osobowe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–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będą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podejmowane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zautomatyzowane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decyzje,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tym decyzje będące wynikiem profilowania.</w:t>
      </w:r>
    </w:p>
    <w:p w14:paraId="319DD0A9" w14:textId="77777777" w:rsidR="00F75EAC" w:rsidRPr="00674E9C" w:rsidRDefault="00F75EAC" w:rsidP="00F75EAC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E5AAE54" w14:textId="77777777" w:rsidR="00F75EAC" w:rsidRPr="00674E9C" w:rsidRDefault="00F75EAC" w:rsidP="00F75EAC"/>
    <w:p w14:paraId="47DE7234" w14:textId="77777777" w:rsidR="00F75EAC" w:rsidRPr="00674E9C" w:rsidRDefault="00F75EAC" w:rsidP="00F75EAC"/>
    <w:p w14:paraId="3BD01CBE" w14:textId="77777777" w:rsidR="00F75EAC" w:rsidRPr="00674E9C" w:rsidRDefault="00F75EAC" w:rsidP="00F75EAC"/>
    <w:p w14:paraId="39EB756C" w14:textId="77777777" w:rsidR="00F75EAC" w:rsidRDefault="00F75EAC" w:rsidP="00F75EAC"/>
    <w:p w14:paraId="3AC8A8DE" w14:textId="77777777" w:rsidR="003C6931" w:rsidRDefault="003C6931"/>
    <w:sectPr w:rsidR="003C69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4D13" w14:textId="77777777" w:rsidR="0044620B" w:rsidRDefault="0044620B" w:rsidP="00F75EAC">
      <w:pPr>
        <w:spacing w:after="0" w:line="240" w:lineRule="auto"/>
      </w:pPr>
      <w:r>
        <w:separator/>
      </w:r>
    </w:p>
  </w:endnote>
  <w:endnote w:type="continuationSeparator" w:id="0">
    <w:p w14:paraId="30D94A9A" w14:textId="77777777" w:rsidR="0044620B" w:rsidRDefault="0044620B" w:rsidP="00F7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16B8" w14:textId="77777777" w:rsidR="0044620B" w:rsidRDefault="0044620B" w:rsidP="00F75EAC">
      <w:pPr>
        <w:spacing w:after="0" w:line="240" w:lineRule="auto"/>
      </w:pPr>
      <w:r>
        <w:separator/>
      </w:r>
    </w:p>
  </w:footnote>
  <w:footnote w:type="continuationSeparator" w:id="0">
    <w:p w14:paraId="7ECDB386" w14:textId="77777777" w:rsidR="0044620B" w:rsidRDefault="0044620B" w:rsidP="00F7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1" w14:textId="73357AD7" w:rsidR="00F75EAC" w:rsidRDefault="00F75EAC">
    <w:pPr>
      <w:pStyle w:val="Nagwek"/>
    </w:pPr>
    <w:r>
      <w:rPr>
        <w:noProof/>
        <w:lang w:eastAsia="pl-PL"/>
      </w:rPr>
      <w:drawing>
        <wp:inline distT="0" distB="0" distL="0" distR="0" wp14:anchorId="65B6709B" wp14:editId="52899D3A">
          <wp:extent cx="5760720" cy="450215"/>
          <wp:effectExtent l="0" t="0" r="0" b="6985"/>
          <wp:docPr id="2062346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DBE"/>
    <w:multiLevelType w:val="hybridMultilevel"/>
    <w:tmpl w:val="29424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56AD"/>
    <w:multiLevelType w:val="hybridMultilevel"/>
    <w:tmpl w:val="4CBAEB50"/>
    <w:lvl w:ilvl="0" w:tplc="23CCC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1BA1"/>
    <w:multiLevelType w:val="hybridMultilevel"/>
    <w:tmpl w:val="6688DC84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5DC02CA"/>
    <w:multiLevelType w:val="hybridMultilevel"/>
    <w:tmpl w:val="D8C0BF24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E863A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09267CC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sz w:val="20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5744"/>
    <w:multiLevelType w:val="hybridMultilevel"/>
    <w:tmpl w:val="2F4027E4"/>
    <w:lvl w:ilvl="0" w:tplc="A4F259A6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2A7B16">
      <w:start w:val="1"/>
      <w:numFmt w:val="lowerLetter"/>
      <w:lvlText w:val="%2)"/>
      <w:lvlJc w:val="left"/>
      <w:pPr>
        <w:ind w:left="6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88CF7A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3" w:tplc="FA9616DC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4" w:tplc="58A05210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5" w:tplc="AFE6834A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18C82310">
      <w:numFmt w:val="bullet"/>
      <w:lvlText w:val="•"/>
      <w:lvlJc w:val="left"/>
      <w:pPr>
        <w:ind w:left="5482" w:hanging="360"/>
      </w:pPr>
      <w:rPr>
        <w:rFonts w:hint="default"/>
        <w:lang w:val="pl-PL" w:eastAsia="en-US" w:bidi="ar-SA"/>
      </w:rPr>
    </w:lvl>
    <w:lvl w:ilvl="7" w:tplc="77BA99B0">
      <w:numFmt w:val="bullet"/>
      <w:lvlText w:val="•"/>
      <w:lvlJc w:val="left"/>
      <w:pPr>
        <w:ind w:left="6450" w:hanging="360"/>
      </w:pPr>
      <w:rPr>
        <w:rFonts w:hint="default"/>
        <w:lang w:val="pl-PL" w:eastAsia="en-US" w:bidi="ar-SA"/>
      </w:rPr>
    </w:lvl>
    <w:lvl w:ilvl="8" w:tplc="9118CB96">
      <w:numFmt w:val="bullet"/>
      <w:lvlText w:val="•"/>
      <w:lvlJc w:val="left"/>
      <w:pPr>
        <w:ind w:left="741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8437241"/>
    <w:multiLevelType w:val="hybridMultilevel"/>
    <w:tmpl w:val="20B8B83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A06EF"/>
    <w:multiLevelType w:val="hybridMultilevel"/>
    <w:tmpl w:val="F1A87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E1BF4"/>
    <w:multiLevelType w:val="hybridMultilevel"/>
    <w:tmpl w:val="E29E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63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53DAF"/>
    <w:multiLevelType w:val="hybridMultilevel"/>
    <w:tmpl w:val="F1A87502"/>
    <w:lvl w:ilvl="0" w:tplc="526EC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1305"/>
    <w:multiLevelType w:val="hybridMultilevel"/>
    <w:tmpl w:val="1AEE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C4668"/>
    <w:multiLevelType w:val="hybridMultilevel"/>
    <w:tmpl w:val="C26E66EE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60"/>
      </w:pPr>
    </w:lvl>
    <w:lvl w:ilvl="1" w:tplc="06CE4582">
      <w:start w:val="2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cs="TimesNewRomanPSMT" w:hint="default"/>
      </w:rPr>
    </w:lvl>
    <w:lvl w:ilvl="2" w:tplc="325C39DC">
      <w:start w:val="1"/>
      <w:numFmt w:val="decimal"/>
      <w:lvlText w:val="%3."/>
      <w:lvlJc w:val="left"/>
      <w:pPr>
        <w:tabs>
          <w:tab w:val="num" w:pos="2703"/>
        </w:tabs>
        <w:ind w:left="27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num w:numId="1" w16cid:durableId="1920362244">
    <w:abstractNumId w:val="1"/>
  </w:num>
  <w:num w:numId="2" w16cid:durableId="549417923">
    <w:abstractNumId w:val="0"/>
  </w:num>
  <w:num w:numId="3" w16cid:durableId="1567260482">
    <w:abstractNumId w:val="8"/>
  </w:num>
  <w:num w:numId="4" w16cid:durableId="130826545">
    <w:abstractNumId w:val="7"/>
  </w:num>
  <w:num w:numId="5" w16cid:durableId="235017260">
    <w:abstractNumId w:val="9"/>
  </w:num>
  <w:num w:numId="6" w16cid:durableId="221524886">
    <w:abstractNumId w:val="3"/>
  </w:num>
  <w:num w:numId="7" w16cid:durableId="1555778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194605">
    <w:abstractNumId w:val="10"/>
  </w:num>
  <w:num w:numId="9" w16cid:durableId="99228616">
    <w:abstractNumId w:val="2"/>
  </w:num>
  <w:num w:numId="10" w16cid:durableId="414477551">
    <w:abstractNumId w:val="4"/>
  </w:num>
  <w:num w:numId="11" w16cid:durableId="110303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AC"/>
    <w:rsid w:val="001F53D1"/>
    <w:rsid w:val="002F7D01"/>
    <w:rsid w:val="003C6931"/>
    <w:rsid w:val="003E1461"/>
    <w:rsid w:val="0044620B"/>
    <w:rsid w:val="005E7E48"/>
    <w:rsid w:val="0068009B"/>
    <w:rsid w:val="0069697C"/>
    <w:rsid w:val="00727096"/>
    <w:rsid w:val="007E3904"/>
    <w:rsid w:val="00846FAE"/>
    <w:rsid w:val="00A428A8"/>
    <w:rsid w:val="00AA0F3D"/>
    <w:rsid w:val="00C94C1D"/>
    <w:rsid w:val="00E05FA0"/>
    <w:rsid w:val="00F10B19"/>
    <w:rsid w:val="00F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D7F3"/>
  <w15:chartTrackingRefBased/>
  <w15:docId w15:val="{9C7BD648-4BA3-4CB2-A2D5-4586CF47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EAC"/>
  </w:style>
  <w:style w:type="paragraph" w:styleId="Nagwek1">
    <w:name w:val="heading 1"/>
    <w:basedOn w:val="Normalny"/>
    <w:next w:val="Normalny"/>
    <w:link w:val="Nagwek1Znak"/>
    <w:uiPriority w:val="9"/>
    <w:qFormat/>
    <w:rsid w:val="00F7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E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7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EAC"/>
  </w:style>
  <w:style w:type="paragraph" w:styleId="Stopka">
    <w:name w:val="footer"/>
    <w:basedOn w:val="Normalny"/>
    <w:link w:val="StopkaZnak"/>
    <w:uiPriority w:val="99"/>
    <w:unhideWhenUsed/>
    <w:rsid w:val="00F7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opolska.pl/zaktualizowana-informacja-o-naruszeniu-ochrony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abela.mosur@sp.olkus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p.olkusz.p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2170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Mosur</dc:creator>
  <cp:keywords/>
  <dc:description/>
  <cp:lastModifiedBy>Izabela Mosur</cp:lastModifiedBy>
  <cp:revision>5</cp:revision>
  <dcterms:created xsi:type="dcterms:W3CDTF">2026-03-05T10:49:00Z</dcterms:created>
  <dcterms:modified xsi:type="dcterms:W3CDTF">2026-03-27T10:17:00Z</dcterms:modified>
</cp:coreProperties>
</file>